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1FE82" w14:textId="1046C975" w:rsidR="00D87F40" w:rsidRPr="009A2DCC" w:rsidRDefault="00D87F40" w:rsidP="009A2DCC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9A2DCC">
        <w:rPr>
          <w:rFonts w:ascii="Verdana" w:eastAsia="Times New Roman" w:hAnsi="Verdana"/>
          <w:color w:val="auto"/>
          <w:sz w:val="20"/>
          <w:szCs w:val="20"/>
          <w:lang w:eastAsia="pl-PL"/>
        </w:rPr>
        <w:t>        </w:t>
      </w:r>
    </w:p>
    <w:p w14:paraId="7C83507B" w14:textId="553FBBA5" w:rsidR="00D87F40" w:rsidRPr="009A2DCC" w:rsidRDefault="00D87F40" w:rsidP="005F3A18">
      <w:pPr>
        <w:pStyle w:val="Nagwek2"/>
        <w:jc w:val="center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9A2DCC">
        <w:rPr>
          <w:rFonts w:ascii="Verdana" w:eastAsia="Times New Roman" w:hAnsi="Verdana"/>
          <w:b/>
          <w:bCs/>
          <w:color w:val="auto"/>
          <w:sz w:val="20"/>
          <w:szCs w:val="20"/>
          <w:lang w:eastAsia="pl-PL"/>
        </w:rPr>
        <w:t>SYLABUS PRZEDMIOTU/MODUŁU ZAJĘĆ*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5123"/>
        <w:gridCol w:w="472"/>
        <w:gridCol w:w="3452"/>
      </w:tblGrid>
      <w:tr w:rsidR="009A2DCC" w:rsidRPr="009A2DCC" w14:paraId="5C0E0C9B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B38567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11B10A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6FC18055" w14:textId="77777777" w:rsidR="00C520A8" w:rsidRPr="009A2DCC" w:rsidRDefault="00C520A8" w:rsidP="009A2DCC">
            <w:pPr>
              <w:pStyle w:val="Nagwek2"/>
              <w:rPr>
                <w:rFonts w:ascii="Verdana" w:hAnsi="Verdana"/>
                <w:bCs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bCs/>
                <w:color w:val="auto"/>
                <w:sz w:val="20"/>
                <w:szCs w:val="20"/>
              </w:rPr>
              <w:t>Jakość i podatność wód podziemnych na zanieczyszczenia</w:t>
            </w:r>
          </w:p>
          <w:p w14:paraId="6D652374" w14:textId="77777777" w:rsidR="00097AFD" w:rsidRPr="009A2DCC" w:rsidRDefault="00C520A8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Groundwater quality and vulnerability</w:t>
            </w:r>
          </w:p>
        </w:tc>
      </w:tr>
      <w:tr w:rsidR="009A2DCC" w:rsidRPr="009A2DCC" w14:paraId="2786B31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066CB4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84F96C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Dyscyplina  </w:t>
            </w:r>
          </w:p>
          <w:p w14:paraId="6761A1BD" w14:textId="77777777" w:rsidR="003854A5" w:rsidRPr="009A2DCC" w:rsidRDefault="003854A5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9A2DCC" w:rsidRPr="009A2DCC" w14:paraId="53E5BF4D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91549D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681460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Język wykładowy </w:t>
            </w:r>
          </w:p>
          <w:p w14:paraId="2AE2A521" w14:textId="77777777" w:rsidR="003854A5" w:rsidRPr="009A2DCC" w:rsidRDefault="003854A5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9A2DCC" w:rsidRPr="009A2DCC" w14:paraId="4D1886F4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E8BE6C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DDF9B9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Jednostka prowadząca przedmiot </w:t>
            </w:r>
          </w:p>
          <w:p w14:paraId="74C1E26E" w14:textId="77777777" w:rsidR="003854A5" w:rsidRPr="009A2DCC" w:rsidRDefault="00E8658B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WNZKS, Instytut Nauk Geologicznych, Zakład Hydrogeologii Podstawowej</w:t>
            </w:r>
          </w:p>
        </w:tc>
      </w:tr>
      <w:tr w:rsidR="009A2DCC" w:rsidRPr="005F3A18" w14:paraId="1CDDA3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FE152F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7F7E0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Kod przedmiotu/modułu </w:t>
            </w:r>
          </w:p>
          <w:p w14:paraId="2C136143" w14:textId="77777777" w:rsidR="00ED7C5E" w:rsidRPr="009A2DCC" w:rsidRDefault="00ED7C5E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76-OS-OOS-S2-E1-fJPW</w:t>
            </w:r>
          </w:p>
          <w:p w14:paraId="7E870527" w14:textId="77777777" w:rsidR="00BE1A54" w:rsidRPr="009A2DCC" w:rsidRDefault="00ED7C5E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val="en-GB"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>76-OS-OOS-S2-E3-fJPW</w:t>
            </w:r>
          </w:p>
        </w:tc>
      </w:tr>
      <w:tr w:rsidR="009A2DCC" w:rsidRPr="009A2DCC" w14:paraId="32B7755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FDCE1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val="en-GB"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val="en-GB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29A5A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Rodzaj przedmiotu/modułu 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(obowiązkowy lub do wyboru)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28C54366" w14:textId="77777777" w:rsidR="00E75386" w:rsidRPr="009A2DCC" w:rsidRDefault="00B642AA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do wyboru</w:t>
            </w:r>
          </w:p>
        </w:tc>
      </w:tr>
      <w:tr w:rsidR="009A2DCC" w:rsidRPr="009A2DCC" w14:paraId="6CF6A425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1CBFC1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F51758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Kierunek studiów (specjalność)* </w:t>
            </w:r>
          </w:p>
          <w:p w14:paraId="158D68B5" w14:textId="77777777" w:rsidR="00E70689" w:rsidRPr="009A2DCC" w:rsidRDefault="00E70689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35056A" w:rsidRPr="009A2DCC">
              <w:rPr>
                <w:rFonts w:ascii="Verdana" w:hAnsi="Verdana"/>
                <w:color w:val="auto"/>
                <w:sz w:val="20"/>
                <w:szCs w:val="20"/>
              </w:rPr>
              <w:t>Ocena oddziaływania na środowisko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</w:tc>
      </w:tr>
      <w:tr w:rsidR="009A2DCC" w:rsidRPr="009A2DCC" w14:paraId="5E084DA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0408B7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CF3643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Poziom studiów 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(I stopień*, II stopień*, jednolite studia magisterskie*)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5E6183C0" w14:textId="77777777" w:rsidR="00713C65" w:rsidRPr="009A2DCC" w:rsidRDefault="00713C65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9A2DCC" w:rsidRPr="009A2DCC" w14:paraId="72E59E7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9868B1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F54AC2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Rok studiów 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(jeśli obowiązuje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) </w:t>
            </w:r>
          </w:p>
          <w:p w14:paraId="2141C314" w14:textId="77777777" w:rsidR="00713C65" w:rsidRPr="009A2DCC" w:rsidRDefault="003534FB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</w:t>
            </w:r>
          </w:p>
        </w:tc>
      </w:tr>
      <w:tr w:rsidR="009A2DCC" w:rsidRPr="009A2DCC" w14:paraId="493787C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FE4BDF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B18CD7" w14:textId="77777777" w:rsidR="00713C65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Semestr 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(zimowy lub letni)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6975046C" w14:textId="77777777" w:rsidR="009D302C" w:rsidRPr="009A2DCC" w:rsidRDefault="009D302C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Zimowy</w:t>
            </w:r>
          </w:p>
        </w:tc>
      </w:tr>
      <w:tr w:rsidR="009A2DCC" w:rsidRPr="009A2DCC" w14:paraId="59E4B8C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12114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EEE29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704351F7" w14:textId="5782F756" w:rsidR="00713C65" w:rsidRPr="009A2DCC" w:rsidRDefault="00713C6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1F3F34">
              <w:rPr>
                <w:rFonts w:ascii="Verdana" w:hAnsi="Verdana"/>
                <w:color w:val="auto"/>
                <w:sz w:val="20"/>
                <w:szCs w:val="20"/>
              </w:rPr>
              <w:t>6</w:t>
            </w:r>
          </w:p>
          <w:p w14:paraId="61AC5DF9" w14:textId="77777777" w:rsidR="00713C65" w:rsidRPr="009A2DCC" w:rsidRDefault="00713C6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Ćwiczenia: 1</w:t>
            </w:r>
            <w:r w:rsidR="00DB457C" w:rsidRPr="009A2DCC">
              <w:rPr>
                <w:rFonts w:ascii="Verdana" w:hAnsi="Verdana"/>
                <w:color w:val="auto"/>
                <w:sz w:val="20"/>
                <w:szCs w:val="20"/>
              </w:rPr>
              <w:t>0</w:t>
            </w:r>
          </w:p>
          <w:p w14:paraId="2C9E135E" w14:textId="77777777" w:rsidR="00713C65" w:rsidRPr="009A2DCC" w:rsidRDefault="00713C6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Metody uczenia się</w:t>
            </w:r>
          </w:p>
          <w:p w14:paraId="4759C4EE" w14:textId="77777777" w:rsidR="00713C65" w:rsidRPr="009A2DCC" w:rsidRDefault="0000511B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Wykład, ćwiczenia praktyczne, wykonywanie zadań samodzielnie</w:t>
            </w:r>
          </w:p>
        </w:tc>
      </w:tr>
      <w:tr w:rsidR="009A2DCC" w:rsidRPr="009A2DCC" w14:paraId="476518B1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072DF" w14:textId="77777777" w:rsidR="00E61BF3" w:rsidRPr="009A2DCC" w:rsidRDefault="00E61BF3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9395AC" w14:textId="77777777" w:rsidR="00E61BF3" w:rsidRPr="009A2DCC" w:rsidRDefault="00E61BF3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Imię, nazwisko, tytuł/stopień naukowy osoby prowadzącej zajęcia</w:t>
            </w:r>
          </w:p>
          <w:p w14:paraId="5EE1DE52" w14:textId="77777777" w:rsidR="00A34D2C" w:rsidRPr="009A2DCC" w:rsidRDefault="00A34D2C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Koordynator: dr Magdalena Modelska</w:t>
            </w:r>
          </w:p>
          <w:p w14:paraId="1A1ACCC7" w14:textId="77777777" w:rsidR="00A34D2C" w:rsidRPr="009A2DCC" w:rsidRDefault="00A34D2C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Wykładowca: dr Magdalena Modelska</w:t>
            </w:r>
          </w:p>
          <w:p w14:paraId="112EB1BB" w14:textId="77777777" w:rsidR="00E61BF3" w:rsidRPr="009A2DCC" w:rsidRDefault="00A34D2C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Prowadzący ćwiczenia: dr Magdalena Modelska</w:t>
            </w:r>
          </w:p>
        </w:tc>
      </w:tr>
      <w:tr w:rsidR="009A2DCC" w:rsidRPr="009A2DCC" w14:paraId="3A500F75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711C44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5607A3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016FD521" w14:textId="77777777" w:rsidR="00294360" w:rsidRPr="009A2DCC" w:rsidRDefault="00A34D2C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 w:cs="Arial"/>
                <w:color w:val="auto"/>
                <w:sz w:val="20"/>
                <w:szCs w:val="20"/>
              </w:rPr>
              <w:t>Chemia, statystyka, podstawy hydrologii, geologii i hydrogeologii.</w:t>
            </w:r>
          </w:p>
        </w:tc>
      </w:tr>
      <w:tr w:rsidR="009A2DCC" w:rsidRPr="009A2DCC" w14:paraId="241DB46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DC563" w14:textId="77777777" w:rsidR="00D87F40" w:rsidRPr="009A2DCC" w:rsidRDefault="0029436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3A29A8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Cele kształcenia dla przedmiotu </w:t>
            </w:r>
          </w:p>
          <w:p w14:paraId="745CB877" w14:textId="77777777" w:rsidR="00DE47F0" w:rsidRPr="009A2DCC" w:rsidRDefault="00E8440D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bCs/>
                <w:iCs/>
                <w:color w:val="auto"/>
                <w:sz w:val="20"/>
                <w:szCs w:val="20"/>
              </w:rPr>
              <w:t>Uzyskanie wiedzy o najważniejszych procesach hydrogeochemicznych kształtujących jakość wód podziemnych oraz zapoznanie z metodyką badań i interpretacją danych hydrochemicznych. Poznanie potencjalnych zanieczyszczeń wód podziemnych oraz metod ich rozpoznawania. Zdobycie umiejętności stosowania metod oceny podatności wód podziemnych i ich kartograficznej prezentacji.</w:t>
            </w:r>
          </w:p>
        </w:tc>
      </w:tr>
      <w:tr w:rsidR="009A2DCC" w:rsidRPr="009A2DCC" w14:paraId="36885A01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9EA0F9" w14:textId="77777777" w:rsidR="00D87F40" w:rsidRPr="009A2DCC" w:rsidRDefault="00DE47F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9223DC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Treści programowe </w:t>
            </w:r>
          </w:p>
          <w:p w14:paraId="137679A1" w14:textId="77777777" w:rsidR="00D87F40" w:rsidRPr="008D1AC4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</w:pPr>
            <w:r w:rsidRPr="008D1AC4"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  <w:t>- realizowane w sposób tradycyjny (T)* </w:t>
            </w:r>
          </w:p>
          <w:p w14:paraId="4324CCA3" w14:textId="77777777" w:rsidR="00D87F40" w:rsidRPr="008D1AC4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</w:pPr>
            <w:r w:rsidRPr="008D1AC4"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  <w:lastRenderedPageBreak/>
              <w:t>- realizowane online (O)* </w:t>
            </w:r>
          </w:p>
          <w:p w14:paraId="14D7F674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3C167A83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Własności fizyczne i chemiczne wód; jednostki chemiczne stosowane w analizach chemicznych; makro- i mikroskładniki substancji rozpuszczonych w wodzie, właściwości fizykochemiczne wód. Ocena jakości wód podziemnych.</w:t>
            </w:r>
          </w:p>
          <w:p w14:paraId="4566BA2C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Zmiany chemizmu wód w cyklu hydrologicznym; główne procesy hydrogeochemiczne kształtujące jakość wód podziemnych. Transport zanieczyszczeń w wodach podziemnych.</w:t>
            </w:r>
          </w:p>
          <w:p w14:paraId="110107DF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Metodyka i procedury oceny podatności wód podziemnych na zanieczyszczenia;  podatność naturalna i specyficzna. Mapy podatności i wrażliwości wód podziemnych</w:t>
            </w:r>
          </w:p>
          <w:p w14:paraId="6F97C057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     na zanieczyszczenia; metody kartograficzne odwzorowania zanieczyszczeń</w:t>
            </w:r>
          </w:p>
          <w:p w14:paraId="333111BF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3A5DFA2F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Ocena i weryfikacja materiałów hydrogeochemicznych; dokładność analiz chemicznych; Metodyka opróbowania, utrwalania i przechowywania próbek wód podziemnych, kontrola jakości opróbowania wód podziemnych; metody analityczne oznaczania podstawowych składników i właściwości hydrochemicznych</w:t>
            </w:r>
          </w:p>
          <w:p w14:paraId="4253B078" w14:textId="77777777" w:rsidR="00CF7EF6" w:rsidRPr="009A2DCC" w:rsidRDefault="00CF7EF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Metody graficznego przedstawiania składu chemicznego wód; klasyfikacje i wskaźniki hydrochemiczne, diagramy, przekroje i profile hydrogeochemiczne. Naturalne i antropogeniczne przekształcenie jakości wód podziemnych; ocena tła i anomalii hydrochemicznych; naturalne standardy jakości wód podziemnych; ocena podatności wód podziemnych na zanieczyszczenia</w:t>
            </w:r>
          </w:p>
          <w:p w14:paraId="1FA5CBCE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9A2DCC" w:rsidRPr="009A2DCC" w14:paraId="7201702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F1ACBC" w14:textId="77777777" w:rsidR="00D87F40" w:rsidRPr="009A2DCC" w:rsidRDefault="007A3F66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16.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7C7000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Zakładane efekty uczenia się  </w:t>
            </w:r>
          </w:p>
          <w:p w14:paraId="29E1A9AF" w14:textId="77777777" w:rsidR="007A3F66" w:rsidRPr="009A2DCC" w:rsidRDefault="007A3F66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  <w:p w14:paraId="513777D0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W_1 Dostrzega wielorakie związki między poszczególnymi elementami środowiska naturalnego i antropogenicznego</w:t>
            </w:r>
          </w:p>
          <w:p w14:paraId="57FC4D37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52B0AFB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W_2 Zna zagadnienia i metody analizy oraz interpretacji materiałów hydrochemicznych, którymi dysponuje. Umiejętnie stosuje właściwości fizykochemiczne do ceny jakości wód podziemnych</w:t>
            </w:r>
          </w:p>
          <w:p w14:paraId="5F50E40C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D498849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W_3 Zna komputerowe oprogramowanie graficzne, statystyczne i geostatystyczne</w:t>
            </w:r>
          </w:p>
          <w:p w14:paraId="48FE2FE3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A7FE95C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W_4 Merytorycznie poprawnie objaśnia procesy hydrogeochemiczne kształtujące jakość wód i transport zanieczyszczeń. Praktycznie interpretuje uzyskane wyniki, właściwie sporządza diagramy i wykresy</w:t>
            </w:r>
          </w:p>
          <w:p w14:paraId="78285CB7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F79C0B5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W_5 Rozumie metodykę i procedury oceny podatności wód podziemnych na zanieczyszczenia. Jest zdolny do samodzielnego przygotowania map podatności wód na zanieczyszczenia</w:t>
            </w:r>
          </w:p>
          <w:p w14:paraId="3CE2ACB5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U_1 Potrafi korzystać z internetowych baz danych geologicznych i środowiskowych oraz Systemów Informacji Geograficznej</w:t>
            </w:r>
          </w:p>
          <w:p w14:paraId="5F086422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U_2 Tworzy poprawną dokumentację przy opracowaniach dotyczących ochrony środowiska w 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zakresie zbierania, opracowywania wyników badań własnych i ich interpretacji</w:t>
            </w:r>
          </w:p>
          <w:p w14:paraId="089BB8B2" w14:textId="77777777" w:rsidR="00CA6E85" w:rsidRPr="009A2DCC" w:rsidRDefault="00CA6E85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K_1 Dąży do ustawicznego rozszerzania swojej wiedzy i umiejętności pracy zespołowej</w:t>
            </w:r>
          </w:p>
          <w:p w14:paraId="59094853" w14:textId="77777777" w:rsidR="007A3F66" w:rsidRPr="009A2DCC" w:rsidRDefault="007A3F66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2872D1" w14:textId="0F9A5812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Symbole odpowiednich kierunkowych efektów uczenia się</w:t>
            </w:r>
          </w:p>
          <w:p w14:paraId="2EC98D86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K_W01 </w:t>
            </w:r>
          </w:p>
          <w:p w14:paraId="0547201B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4A757CB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2DFD21F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K_W02, K_U03, K_K04</w:t>
            </w:r>
          </w:p>
          <w:p w14:paraId="0F8CE521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B3ECBD3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31E3745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93B0ED5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9B4E722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K_W03</w:t>
            </w:r>
          </w:p>
          <w:p w14:paraId="3C13D074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F30C875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D8713EE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K_W02, K_W05, K_W09</w:t>
            </w:r>
          </w:p>
          <w:p w14:paraId="72149316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A5B9620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69B0917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4B88B6D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1109D8D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K_W12, K_K04, K_K05</w:t>
            </w:r>
          </w:p>
          <w:p w14:paraId="657901F6" w14:textId="77777777" w:rsidR="007A3F66" w:rsidRPr="009A2DCC" w:rsidRDefault="007A3F6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E4D2F1A" w14:textId="77777777" w:rsidR="007A3F66" w:rsidRPr="009A2DCC" w:rsidRDefault="007A3F6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214F880" w14:textId="77777777" w:rsidR="007A3F66" w:rsidRPr="009A2DCC" w:rsidRDefault="007A3F6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92E614C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K_U01</w:t>
            </w:r>
          </w:p>
          <w:p w14:paraId="03579055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148B9C3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K_U04</w:t>
            </w:r>
          </w:p>
          <w:p w14:paraId="6E0B401C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0A75CF2" w14:textId="77777777" w:rsidR="00FB5547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674755C" w14:textId="77777777" w:rsidR="00D53076" w:rsidRDefault="00D5307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BB6CD64" w14:textId="412F3AD3" w:rsidR="007A3F66" w:rsidRPr="009A2DCC" w:rsidRDefault="00FB5547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K_K01, K_K02</w:t>
            </w:r>
          </w:p>
          <w:p w14:paraId="6EF2475F" w14:textId="77777777" w:rsidR="007A3F66" w:rsidRPr="009A2DCC" w:rsidRDefault="007A3F66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FA903BE" w14:textId="77777777" w:rsidR="007A3F66" w:rsidRPr="009A2DCC" w:rsidRDefault="007A3F66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9A2DCC" w:rsidRPr="009A2DCC" w14:paraId="3632F7B4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388A18" w14:textId="77777777" w:rsidR="00D87F40" w:rsidRPr="009A2DCC" w:rsidRDefault="001B3144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17.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6935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Literatura obowiązkowa i zalecana 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(źródła, opracowania, podręczniki, itp.)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5D2005B0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Literatura obowiązkowa:</w:t>
            </w:r>
          </w:p>
          <w:p w14:paraId="308725E7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Appelo C. A. J., Postma D., 2005, Geochemistry, groundwater and pollution, Balkema Publisher. 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(wybrane rozdziały)</w:t>
            </w:r>
          </w:p>
          <w:p w14:paraId="4BC5D726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Kleczkowski A.S. (red), 1984, Ochrona wód podziemnych, Wyd. Geologiczne, Warszawa. (wybrane rozdziały)</w:t>
            </w:r>
          </w:p>
          <w:p w14:paraId="7FDBAA89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Krogulec E., 2004, Ocena podatności wód podziemnych na zanieczyszczenia w dolinie rzecznej na podstawie przesłanek hydrodynamicznych. Wyd. Uniwersytetu Warszawskiego. (wybrane rozdziały)</w:t>
            </w:r>
          </w:p>
          <w:p w14:paraId="292A52E4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Macioszczyk A., Dobrzyński D., 2002, Hydrogeochemia strefy aktywnej wymiany wód podziemnych. PWN, Warszawa. (wybrane rozdziały)</w:t>
            </w:r>
          </w:p>
          <w:p w14:paraId="57BAB7E3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Rubin H., Rubin K., Witkowski J., 2002, Jakość i podatność wód podziemnych na zanieczyszczenia. Prace Wydziału Nauk o Ziemi Uniwersytetu Śląskiego nr 22. (wybrane rozdziały)</w:t>
            </w:r>
          </w:p>
          <w:p w14:paraId="312D6F1C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Vrba J., Zaporożec A. (red), 1994, Guidebook on mapping groundwater vulnerability. IAH </w:t>
            </w:r>
            <w:r w:rsidRPr="009A2DCC">
              <w:rPr>
                <w:rFonts w:ascii="Verdana" w:hAnsi="Verdana"/>
                <w:iCs/>
                <w:color w:val="auto"/>
                <w:sz w:val="20"/>
                <w:szCs w:val="20"/>
                <w:lang w:val="en-US"/>
              </w:rPr>
              <w:t>International Contribution to Hydrogeology, v.16</w:t>
            </w: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, Hannover, Heise Verlag. (wybrane rozdziały)</w:t>
            </w:r>
          </w:p>
          <w:p w14:paraId="370C5160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Witczak S., Adamczyk A., 1995, Katalog wybranych fizycznych i chemicznych wskaźników zanieczyszczeń wód podziemnych i metod ich oznaczania. Biblioteka Monitoringu Środowiska PIOŚ, Warszawa. (wybrane rozdziały)</w:t>
            </w:r>
          </w:p>
          <w:p w14:paraId="6E9A9F4C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Literatura zalecana:</w:t>
            </w:r>
          </w:p>
          <w:p w14:paraId="3CDE1521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 xml:space="preserve">Deutsch W.J., 1997, Groundwater Geochemistry. </w:t>
            </w: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Fundamentals and Applications to Contamination, CRC</w:t>
            </w:r>
            <w:r w:rsidRPr="009A2DCC">
              <w:rPr>
                <w:rStyle w:val="itemsummarydetailsvalues"/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Press.</w:t>
            </w: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(wybrane rozdziały)</w:t>
            </w:r>
          </w:p>
          <w:p w14:paraId="2EDD69D5" w14:textId="77777777" w:rsidR="00445621" w:rsidRPr="009A2DCC" w:rsidRDefault="00445621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Fetter C.W., 2008, Contaminant Hydrogeology” Waveland Pr Inc. (wybrane rozdziały)</w:t>
            </w:r>
          </w:p>
          <w:p w14:paraId="7F31D7DB" w14:textId="77777777" w:rsidR="001B3144" w:rsidRPr="009A2DCC" w:rsidRDefault="00445621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Stumm W., Morgan J. J., 1981, Aquatic Chemistry. An Introduction Emphasizing Chemical Equilibria in Natural Waters. J. Wiley &amp; Sons. (wybrane rozdziały)</w:t>
            </w:r>
          </w:p>
        </w:tc>
      </w:tr>
      <w:tr w:rsidR="009A2DCC" w:rsidRPr="009A2DCC" w14:paraId="18ABEE78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5573B4" w14:textId="77777777" w:rsidR="00D87F40" w:rsidRPr="009A2DCC" w:rsidRDefault="001B3144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44ACE3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Metody weryfikacji zakładanych efektów uczenia się</w:t>
            </w:r>
            <w:r w:rsidR="00506096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 (T)* i (O)*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: </w:t>
            </w:r>
          </w:p>
          <w:p w14:paraId="6A1132F9" w14:textId="77777777" w:rsidR="00F409F2" w:rsidRPr="009A2DCC" w:rsidRDefault="00D87F40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  <w:r w:rsidR="00F409F2"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Wykłady: </w:t>
            </w:r>
          </w:p>
          <w:p w14:paraId="30DD593E" w14:textId="77777777" w:rsidR="00F409F2" w:rsidRPr="009A2DCC" w:rsidRDefault="00F409F2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pisemny sprawdzian: K_W01, K_W02, K_U03, K_W05, K_W09, K_W12, K_K01, K_K02, K_K04 K_K05</w:t>
            </w:r>
          </w:p>
          <w:p w14:paraId="36B570BF" w14:textId="77777777" w:rsidR="00F409F2" w:rsidRPr="009A2DCC" w:rsidRDefault="00F409F2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Ćwiczenia: </w:t>
            </w:r>
          </w:p>
          <w:p w14:paraId="69B32554" w14:textId="77777777" w:rsidR="00D87F40" w:rsidRPr="009A2DCC" w:rsidRDefault="00F409F2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p</w:t>
            </w:r>
            <w:r w:rsidRPr="009A2DCC">
              <w:rPr>
                <w:rStyle w:val="FontStyle18"/>
                <w:rFonts w:ascii="Verdana" w:hAnsi="Verdana"/>
                <w:color w:val="auto"/>
              </w:rPr>
              <w:t xml:space="preserve">rojekty i ćwiczenia praktyczne: 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K_W02, K_W03, K_W05, K_W09, K_U01, K_U03, K_K04, K_U04</w:t>
            </w:r>
          </w:p>
        </w:tc>
      </w:tr>
      <w:tr w:rsidR="009A2DCC" w:rsidRPr="009A2DCC" w14:paraId="7D6C5D59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E83B1A" w14:textId="77777777" w:rsidR="00D87F40" w:rsidRPr="009A2DCC" w:rsidRDefault="0039303E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300F30" w14:textId="180D5C28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Warunki i forma zaliczenia poszczególnych komponentów przedmiotu/modułu</w:t>
            </w:r>
            <w:r w:rsidR="00651701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(T)* i (O)*</w:t>
            </w:r>
            <w:r w:rsidR="003232C9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:</w:t>
            </w:r>
            <w:r w:rsidR="00651701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 </w:t>
            </w:r>
          </w:p>
          <w:p w14:paraId="55262090" w14:textId="77777777" w:rsidR="00CA1BA9" w:rsidRPr="009A2DCC" w:rsidRDefault="00CA1BA9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bCs/>
                <w:color w:val="auto"/>
                <w:sz w:val="20"/>
                <w:szCs w:val="20"/>
              </w:rPr>
              <w:t>Wykłady:</w:t>
            </w:r>
          </w:p>
          <w:p w14:paraId="32BC26E1" w14:textId="77777777" w:rsidR="00CA1BA9" w:rsidRPr="009A2DCC" w:rsidRDefault="00CA1BA9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Sprawdzian pisemny. Wynik pozytywny – uzyskanie łącznie co najmniej 51% punktów</w:t>
            </w:r>
          </w:p>
          <w:p w14:paraId="772C5529" w14:textId="77777777" w:rsidR="00CA1BA9" w:rsidRPr="009A2DCC" w:rsidRDefault="00CA1BA9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bCs/>
                <w:color w:val="auto"/>
                <w:sz w:val="20"/>
                <w:szCs w:val="20"/>
              </w:rPr>
              <w:t>Ćwiczenia</w:t>
            </w: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:</w:t>
            </w:r>
          </w:p>
          <w:p w14:paraId="7ACBF469" w14:textId="77777777" w:rsidR="00D87F40" w:rsidRPr="009A2DCC" w:rsidRDefault="00CA1BA9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Sprawozdania pisemne - konieczne uzyskanie oceny pozytywnej ze wszystkich sprawozdań</w:t>
            </w:r>
          </w:p>
        </w:tc>
      </w:tr>
      <w:tr w:rsidR="009A2DCC" w:rsidRPr="009A2DCC" w14:paraId="744866FC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460D41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773C13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9A2DCC" w:rsidRPr="009A2DCC" w14:paraId="7A5DF3B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A3D9B2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E336C9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B9B4E9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9A2DCC" w:rsidRPr="009A2DCC" w14:paraId="4E8D1144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5C49C5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86AF5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zajęcia (wg planu studiów) z prowadzącym: </w:t>
            </w:r>
          </w:p>
          <w:p w14:paraId="66021704" w14:textId="762D7DB6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- wykład*: </w:t>
            </w:r>
            <w:r w:rsidR="001F3F3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6</w:t>
            </w:r>
          </w:p>
          <w:p w14:paraId="7939DB67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wykład online*: </w:t>
            </w:r>
          </w:p>
          <w:p w14:paraId="3BA2EE49" w14:textId="77777777" w:rsidR="001E11F2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- </w:t>
            </w:r>
            <w:r w:rsidR="001E11F2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ćwiczenia*: 1</w:t>
            </w:r>
            <w:r w:rsidR="00CD4BC2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0</w:t>
            </w:r>
          </w:p>
          <w:p w14:paraId="749C47B3" w14:textId="77777777" w:rsidR="00CD4BC2" w:rsidRPr="009A2DCC" w:rsidRDefault="00CD4BC2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ćwiczenia online*:</w:t>
            </w:r>
          </w:p>
          <w:p w14:paraId="2A778E6C" w14:textId="77777777" w:rsidR="00D87F40" w:rsidRPr="009A2DCC" w:rsidRDefault="00BB00B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>- konsultacje: 1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9F8A65" w14:textId="3BA0370A" w:rsidR="00D87F40" w:rsidRPr="009A2DCC" w:rsidRDefault="001965B8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1</w:t>
            </w:r>
            <w:r w:rsidR="001F3F3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7</w:t>
            </w:r>
          </w:p>
        </w:tc>
      </w:tr>
      <w:tr w:rsidR="009A2DCC" w:rsidRPr="009A2DCC" w14:paraId="239AD5BE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DC4FF9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F4B702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611DA05D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przygotowanie do zajęć: </w:t>
            </w:r>
            <w:r w:rsidR="001628B9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2</w:t>
            </w:r>
          </w:p>
          <w:p w14:paraId="489E0B6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czytanie wskazanej literatury: </w:t>
            </w:r>
            <w:r w:rsidR="001628B9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3</w:t>
            </w:r>
          </w:p>
          <w:p w14:paraId="7228D678" w14:textId="4B338655" w:rsidR="001628B9" w:rsidRPr="009A2DCC" w:rsidRDefault="001628B9" w:rsidP="009A2DC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- przygotowanie zaliczenia ćwiczeń: </w:t>
            </w:r>
            <w:r w:rsidR="001F3F34">
              <w:rPr>
                <w:rFonts w:ascii="Verdana" w:hAnsi="Verdana"/>
                <w:color w:val="auto"/>
                <w:sz w:val="20"/>
                <w:szCs w:val="20"/>
              </w:rPr>
              <w:t>4</w:t>
            </w:r>
          </w:p>
          <w:p w14:paraId="23B8A831" w14:textId="4F4AF651" w:rsidR="00D87F40" w:rsidRPr="009A2DCC" w:rsidRDefault="001628B9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hAnsi="Verdana"/>
                <w:color w:val="auto"/>
                <w:sz w:val="20"/>
                <w:szCs w:val="20"/>
              </w:rPr>
              <w:t xml:space="preserve">- przygotowanie do egzaminu: </w:t>
            </w:r>
            <w:r w:rsidR="001F3F34">
              <w:rPr>
                <w:rFonts w:ascii="Verdana" w:hAnsi="Verdana"/>
                <w:color w:val="auto"/>
                <w:sz w:val="20"/>
                <w:szCs w:val="20"/>
              </w:rPr>
              <w:t>4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9172B" w14:textId="33A0CFBE" w:rsidR="00D87F40" w:rsidRPr="009A2DCC" w:rsidRDefault="001628B9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</w:t>
            </w:r>
            <w:r w:rsidR="001F3F3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3</w:t>
            </w:r>
          </w:p>
        </w:tc>
      </w:tr>
      <w:tr w:rsidR="009A2DCC" w:rsidRPr="009A2DCC" w14:paraId="615B2946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069D17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C51E46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272FA3" w14:textId="77777777" w:rsidR="00D87F40" w:rsidRPr="009A2DCC" w:rsidRDefault="004C0D43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3</w:t>
            </w:r>
            <w:r w:rsidR="00543F6C"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0</w:t>
            </w:r>
          </w:p>
        </w:tc>
      </w:tr>
      <w:tr w:rsidR="009A2DCC" w:rsidRPr="009A2DCC" w14:paraId="1AE0D461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4B50F4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6D510B" w14:textId="77777777" w:rsidR="00D87F40" w:rsidRPr="009A2DCC" w:rsidRDefault="00D87F40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Liczba punktów ECTS (</w:t>
            </w:r>
            <w:r w:rsidRPr="009A2DCC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jeśli jest wymagana</w:t>
            </w: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CAF9E0" w14:textId="77777777" w:rsidR="00D87F40" w:rsidRPr="009A2DCC" w:rsidRDefault="004C0D43" w:rsidP="009A2DCC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9A2DCC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</w:t>
            </w:r>
          </w:p>
        </w:tc>
      </w:tr>
    </w:tbl>
    <w:p w14:paraId="3E404416" w14:textId="77777777" w:rsidR="00D87F40" w:rsidRPr="009A2DCC" w:rsidRDefault="00D87F40" w:rsidP="009A2DCC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9A2DCC">
        <w:rPr>
          <w:rFonts w:ascii="Verdana" w:eastAsia="Times New Roman" w:hAnsi="Verdana"/>
          <w:color w:val="auto"/>
          <w:sz w:val="20"/>
          <w:szCs w:val="20"/>
          <w:lang w:eastAsia="pl-PL"/>
        </w:rPr>
        <w:t>(T) – realizowane w sposób tradycyjny </w:t>
      </w:r>
    </w:p>
    <w:p w14:paraId="4280D855" w14:textId="77777777" w:rsidR="00D87F40" w:rsidRPr="009A2DCC" w:rsidRDefault="00D87F40" w:rsidP="009A2DCC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9A2DCC">
        <w:rPr>
          <w:rFonts w:ascii="Verdana" w:eastAsia="Times New Roman" w:hAnsi="Verdana"/>
          <w:color w:val="auto"/>
          <w:sz w:val="20"/>
          <w:szCs w:val="20"/>
          <w:lang w:eastAsia="pl-PL"/>
        </w:rPr>
        <w:t>(O) - realizowane online  </w:t>
      </w:r>
    </w:p>
    <w:p w14:paraId="63F814A3" w14:textId="77777777" w:rsidR="00D87F40" w:rsidRPr="009A2DCC" w:rsidRDefault="00D87F40" w:rsidP="009A2DCC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</w:p>
    <w:p w14:paraId="3F3C904D" w14:textId="77777777" w:rsidR="40760ACE" w:rsidRPr="009A2DCC" w:rsidRDefault="40760ACE" w:rsidP="009A2DCC">
      <w:pPr>
        <w:pStyle w:val="Nagwek2"/>
        <w:rPr>
          <w:rFonts w:ascii="Verdana" w:hAnsi="Verdana"/>
          <w:color w:val="auto"/>
          <w:sz w:val="20"/>
          <w:szCs w:val="20"/>
        </w:rPr>
      </w:pPr>
    </w:p>
    <w:p w14:paraId="1178A0B5" w14:textId="77777777" w:rsidR="40760ACE" w:rsidRPr="009A2DCC" w:rsidRDefault="40760ACE" w:rsidP="009A2DCC">
      <w:pPr>
        <w:pStyle w:val="Nagwek2"/>
        <w:rPr>
          <w:rFonts w:ascii="Verdana" w:hAnsi="Verdana"/>
          <w:color w:val="auto"/>
          <w:sz w:val="20"/>
          <w:szCs w:val="20"/>
        </w:rPr>
      </w:pPr>
    </w:p>
    <w:sectPr w:rsidR="40760ACE" w:rsidRPr="009A2DCC" w:rsidSect="009340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00124"/>
    <w:multiLevelType w:val="hybridMultilevel"/>
    <w:tmpl w:val="82D808A6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5259D"/>
    <w:multiLevelType w:val="hybridMultilevel"/>
    <w:tmpl w:val="47EC88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2B44E7"/>
    <w:multiLevelType w:val="hybridMultilevel"/>
    <w:tmpl w:val="3E9A2C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6986772">
    <w:abstractNumId w:val="9"/>
  </w:num>
  <w:num w:numId="2" w16cid:durableId="721976884">
    <w:abstractNumId w:val="12"/>
  </w:num>
  <w:num w:numId="3" w16cid:durableId="877551442">
    <w:abstractNumId w:val="5"/>
  </w:num>
  <w:num w:numId="4" w16cid:durableId="193425642">
    <w:abstractNumId w:val="3"/>
  </w:num>
  <w:num w:numId="5" w16cid:durableId="955019908">
    <w:abstractNumId w:val="13"/>
  </w:num>
  <w:num w:numId="6" w16cid:durableId="641887189">
    <w:abstractNumId w:val="17"/>
  </w:num>
  <w:num w:numId="7" w16cid:durableId="819077073">
    <w:abstractNumId w:val="15"/>
  </w:num>
  <w:num w:numId="8" w16cid:durableId="464540992">
    <w:abstractNumId w:val="6"/>
  </w:num>
  <w:num w:numId="9" w16cid:durableId="8144422">
    <w:abstractNumId w:val="2"/>
  </w:num>
  <w:num w:numId="10" w16cid:durableId="1803190191">
    <w:abstractNumId w:val="21"/>
  </w:num>
  <w:num w:numId="11" w16cid:durableId="2097166744">
    <w:abstractNumId w:val="0"/>
  </w:num>
  <w:num w:numId="12" w16cid:durableId="1399742404">
    <w:abstractNumId w:val="7"/>
  </w:num>
  <w:num w:numId="13" w16cid:durableId="689799097">
    <w:abstractNumId w:val="20"/>
  </w:num>
  <w:num w:numId="14" w16cid:durableId="534851441">
    <w:abstractNumId w:val="11"/>
  </w:num>
  <w:num w:numId="15" w16cid:durableId="1906337792">
    <w:abstractNumId w:val="4"/>
  </w:num>
  <w:num w:numId="16" w16cid:durableId="1179808193">
    <w:abstractNumId w:val="22"/>
  </w:num>
  <w:num w:numId="17" w16cid:durableId="2126995481">
    <w:abstractNumId w:val="16"/>
  </w:num>
  <w:num w:numId="18" w16cid:durableId="1269583962">
    <w:abstractNumId w:val="18"/>
  </w:num>
  <w:num w:numId="19" w16cid:durableId="1310596964">
    <w:abstractNumId w:val="19"/>
  </w:num>
  <w:num w:numId="20" w16cid:durableId="1736467354">
    <w:abstractNumId w:val="8"/>
  </w:num>
  <w:num w:numId="21" w16cid:durableId="8364820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267686">
    <w:abstractNumId w:val="1"/>
  </w:num>
  <w:num w:numId="23" w16cid:durableId="2137096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7773328"/>
    <w:rsid w:val="0000511B"/>
    <w:rsid w:val="0009054C"/>
    <w:rsid w:val="00097AFD"/>
    <w:rsid w:val="001628B9"/>
    <w:rsid w:val="001965B8"/>
    <w:rsid w:val="001B3144"/>
    <w:rsid w:val="001E11F2"/>
    <w:rsid w:val="001F3F34"/>
    <w:rsid w:val="002435CD"/>
    <w:rsid w:val="00262FEC"/>
    <w:rsid w:val="00294360"/>
    <w:rsid w:val="002B0919"/>
    <w:rsid w:val="002B1ED2"/>
    <w:rsid w:val="003232C9"/>
    <w:rsid w:val="0032477F"/>
    <w:rsid w:val="0035056A"/>
    <w:rsid w:val="003534FB"/>
    <w:rsid w:val="003854A5"/>
    <w:rsid w:val="0039303E"/>
    <w:rsid w:val="003E4CC9"/>
    <w:rsid w:val="003E67BF"/>
    <w:rsid w:val="004379E7"/>
    <w:rsid w:val="004436ED"/>
    <w:rsid w:val="00445621"/>
    <w:rsid w:val="004C0D43"/>
    <w:rsid w:val="004F089A"/>
    <w:rsid w:val="00506096"/>
    <w:rsid w:val="00540ABD"/>
    <w:rsid w:val="00543F6C"/>
    <w:rsid w:val="005802DC"/>
    <w:rsid w:val="005A30CC"/>
    <w:rsid w:val="005F3A18"/>
    <w:rsid w:val="0062022D"/>
    <w:rsid w:val="00651701"/>
    <w:rsid w:val="00713C65"/>
    <w:rsid w:val="007A3F66"/>
    <w:rsid w:val="00824F06"/>
    <w:rsid w:val="008D1AC4"/>
    <w:rsid w:val="009340A3"/>
    <w:rsid w:val="00954F5A"/>
    <w:rsid w:val="009A2DCC"/>
    <w:rsid w:val="009D302C"/>
    <w:rsid w:val="00A1453C"/>
    <w:rsid w:val="00A34D2C"/>
    <w:rsid w:val="00A50845"/>
    <w:rsid w:val="00A709D7"/>
    <w:rsid w:val="00AB3382"/>
    <w:rsid w:val="00B147A2"/>
    <w:rsid w:val="00B642AA"/>
    <w:rsid w:val="00B864CD"/>
    <w:rsid w:val="00BB00B0"/>
    <w:rsid w:val="00BE1A54"/>
    <w:rsid w:val="00C520A8"/>
    <w:rsid w:val="00C65453"/>
    <w:rsid w:val="00CA1BA9"/>
    <w:rsid w:val="00CA6E85"/>
    <w:rsid w:val="00CD4BC2"/>
    <w:rsid w:val="00CF7EF6"/>
    <w:rsid w:val="00D05A0E"/>
    <w:rsid w:val="00D53076"/>
    <w:rsid w:val="00D87F40"/>
    <w:rsid w:val="00DB457C"/>
    <w:rsid w:val="00DE47F0"/>
    <w:rsid w:val="00E61BF3"/>
    <w:rsid w:val="00E70689"/>
    <w:rsid w:val="00E75386"/>
    <w:rsid w:val="00E8440D"/>
    <w:rsid w:val="00E8658B"/>
    <w:rsid w:val="00ED1BBD"/>
    <w:rsid w:val="00ED7C5E"/>
    <w:rsid w:val="00F048E5"/>
    <w:rsid w:val="00F409F2"/>
    <w:rsid w:val="00F54A49"/>
    <w:rsid w:val="00FB5547"/>
    <w:rsid w:val="00FB66CE"/>
    <w:rsid w:val="00FC1F86"/>
    <w:rsid w:val="00FD7C97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6D112"/>
  <w15:docId w15:val="{AB80317E-BC53-4823-86B7-41C4621D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0A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2D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0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097AFD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3854A5"/>
    <w:rPr>
      <w:color w:val="0563C1" w:themeColor="hyperlink"/>
      <w:u w:val="single"/>
    </w:rPr>
  </w:style>
  <w:style w:type="character" w:customStyle="1" w:styleId="FontStyle15">
    <w:name w:val="Font Style15"/>
    <w:uiPriority w:val="99"/>
    <w:rsid w:val="00E61BF3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itemsummarydetailsvalues">
    <w:name w:val="item_summary_details_values"/>
    <w:basedOn w:val="Domylnaczcionkaakapitu"/>
    <w:rsid w:val="00445621"/>
  </w:style>
  <w:style w:type="character" w:customStyle="1" w:styleId="FontStyle18">
    <w:name w:val="Font Style18"/>
    <w:rsid w:val="00F409F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A2D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1015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Recenzent</cp:lastModifiedBy>
  <cp:revision>70</cp:revision>
  <cp:lastPrinted>2020-05-22T11:51:00Z</cp:lastPrinted>
  <dcterms:created xsi:type="dcterms:W3CDTF">2020-11-05T10:14:00Z</dcterms:created>
  <dcterms:modified xsi:type="dcterms:W3CDTF">2025-02-25T12:54:00Z</dcterms:modified>
</cp:coreProperties>
</file>