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04A6F4B2" w:rsidR="004D0655" w:rsidRPr="004241AB" w:rsidRDefault="004D0655" w:rsidP="004D0655">
      <w:pPr>
        <w:ind w:left="6945" w:right="-285"/>
        <w:textAlignment w:val="baseline"/>
        <w:rPr>
          <w:rFonts w:ascii="Verdana" w:hAnsi="Verdana"/>
          <w:sz w:val="20"/>
          <w:szCs w:val="20"/>
        </w:rPr>
      </w:pPr>
      <w:r w:rsidRPr="004241AB">
        <w:rPr>
          <w:rFonts w:ascii="Verdana" w:hAnsi="Verdana"/>
          <w:sz w:val="20"/>
          <w:szCs w:val="20"/>
        </w:rPr>
        <w:t>                  </w:t>
      </w:r>
    </w:p>
    <w:p w14:paraId="03F5CE35" w14:textId="77777777" w:rsidR="004D0655" w:rsidRPr="004241AB" w:rsidRDefault="004D0655" w:rsidP="004D0655">
      <w:pPr>
        <w:spacing w:before="100" w:beforeAutospacing="1" w:after="100" w:afterAutospacing="1"/>
        <w:ind w:left="-150" w:hanging="420"/>
        <w:textAlignment w:val="baseline"/>
        <w:rPr>
          <w:rFonts w:ascii="Verdana" w:hAnsi="Verdana"/>
          <w:sz w:val="20"/>
          <w:szCs w:val="20"/>
        </w:rPr>
      </w:pPr>
      <w:r w:rsidRPr="004241AB"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 w:rsidRPr="004241AB"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5"/>
        <w:gridCol w:w="4755"/>
        <w:gridCol w:w="1077"/>
        <w:gridCol w:w="2314"/>
      </w:tblGrid>
      <w:tr w:rsidR="004D0655" w:rsidRPr="00C10279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66EFA2" w14:textId="77777777" w:rsidR="00F422EA" w:rsidRPr="004241AB" w:rsidRDefault="004D0655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29B5F02F" w14:textId="5203EFDE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Prawne regulacje gospodarki odpadami w UE</w:t>
            </w:r>
          </w:p>
          <w:p w14:paraId="49CD2154" w14:textId="52DE7112" w:rsidR="000D3A9A" w:rsidRPr="004241AB" w:rsidRDefault="00BA39A9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W</w:t>
            </w:r>
            <w:r w:rsidR="000D3A9A"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aste management </w:t>
            </w:r>
            <w:r w:rsidR="00C52BDF"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in EU law</w:t>
            </w:r>
          </w:p>
        </w:tc>
      </w:tr>
      <w:tr w:rsidR="004D0655" w:rsidRPr="004241AB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22F25" w14:textId="1FE03B9D" w:rsidR="000A4A3C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Dyscyplina naukowa</w:t>
            </w:r>
          </w:p>
          <w:p w14:paraId="616395FB" w14:textId="61DFBFEE" w:rsidR="004D0655" w:rsidRPr="004241AB" w:rsidRDefault="003C266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Nauki prawne </w:t>
            </w:r>
          </w:p>
        </w:tc>
      </w:tr>
      <w:tr w:rsidR="004D0655" w:rsidRPr="004241AB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67427D" w14:textId="77777777" w:rsidR="000D3A9A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Język wykładowy</w:t>
            </w:r>
          </w:p>
          <w:p w14:paraId="07492ED4" w14:textId="65420ED9" w:rsidR="004D0655" w:rsidRPr="004241AB" w:rsidRDefault="000D3A9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Angielski </w:t>
            </w:r>
            <w:r w:rsidR="004D0655" w:rsidRPr="004241AB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</w:tr>
      <w:tr w:rsidR="004D0655" w:rsidRPr="004241AB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722903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5EB64D0C" w:rsidR="000D3A9A" w:rsidRPr="004241AB" w:rsidRDefault="00DB58BA" w:rsidP="00F422E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WPA</w:t>
            </w:r>
            <w:r w:rsidR="00F422EA" w:rsidRPr="004241AB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proofErr w:type="spellEnd"/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F422EA" w:rsidRPr="004241AB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44AD0" w:rsidRPr="004241AB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3C266F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atedra </w:t>
            </w:r>
            <w:r w:rsidR="00344AD0" w:rsidRPr="004241AB">
              <w:rPr>
                <w:rFonts w:ascii="Verdana" w:hAnsi="Verdana"/>
                <w:sz w:val="20"/>
                <w:szCs w:val="20"/>
                <w:lang w:eastAsia="en-US"/>
              </w:rPr>
              <w:t>P</w:t>
            </w:r>
            <w:r w:rsidR="003C266F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rawa </w:t>
            </w:r>
            <w:r w:rsidR="00344AD0" w:rsidRPr="004241AB">
              <w:rPr>
                <w:rFonts w:ascii="Verdana" w:hAnsi="Verdana"/>
                <w:sz w:val="20"/>
                <w:szCs w:val="20"/>
                <w:lang w:eastAsia="en-US"/>
              </w:rPr>
              <w:t>M</w:t>
            </w:r>
            <w:r w:rsidR="003C266F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iędzynarodowego </w:t>
            </w:r>
            <w:r w:rsidR="00344AD0" w:rsidRPr="004241AB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3C266F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344AD0" w:rsidRPr="004241AB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="003C266F" w:rsidRPr="004241AB">
              <w:rPr>
                <w:rFonts w:ascii="Verdana" w:hAnsi="Verdana"/>
                <w:sz w:val="20"/>
                <w:szCs w:val="20"/>
                <w:lang w:eastAsia="en-US"/>
              </w:rPr>
              <w:t>uropejskiego</w:t>
            </w:r>
          </w:p>
        </w:tc>
      </w:tr>
      <w:tr w:rsidR="004D0655" w:rsidRPr="004241AB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4241AB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B806B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4241AB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4ECB62C9" w:rsidR="000D3A9A" w:rsidRPr="004241AB" w:rsidRDefault="00A81F7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Obowiązkowy </w:t>
            </w:r>
          </w:p>
        </w:tc>
      </w:tr>
      <w:tr w:rsidR="004D0655" w:rsidRPr="004241AB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78B180" w14:textId="2912D546" w:rsidR="00F422EA" w:rsidRPr="004241AB" w:rsidRDefault="00C52BD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Kierunek studiów</w:t>
            </w:r>
            <w:r w:rsidR="00F422EA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(specjalność)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211320C9" w14:textId="77777777" w:rsidR="00A44B7B" w:rsidRDefault="00C52BDF" w:rsidP="002823E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Ochrona Środowiska</w:t>
            </w:r>
            <w:r w:rsidR="00F422EA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(Gospodarka Odpadami)</w:t>
            </w:r>
          </w:p>
          <w:p w14:paraId="6F6D800C" w14:textId="1ABBC67B" w:rsidR="00D95585" w:rsidRPr="004241AB" w:rsidRDefault="00D95585" w:rsidP="002823E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Kod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przedmiotu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76-OS-GO-S2-E2-WMEU</w:t>
            </w:r>
          </w:p>
        </w:tc>
      </w:tr>
      <w:tr w:rsidR="004D0655" w:rsidRPr="004241AB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419557" w14:textId="77777777" w:rsidR="00F422EA" w:rsidRPr="004241AB" w:rsidRDefault="00C52BD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Poziom studiów:</w:t>
            </w:r>
            <w:r w:rsidRPr="004241AB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  <w:p w14:paraId="77494FD7" w14:textId="67BD2BAE" w:rsidR="004D0655" w:rsidRPr="004241AB" w:rsidRDefault="00C52BD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iCs/>
                <w:sz w:val="20"/>
                <w:szCs w:val="20"/>
                <w:lang w:eastAsia="en-US"/>
              </w:rPr>
              <w:t>II stopień</w:t>
            </w:r>
          </w:p>
        </w:tc>
      </w:tr>
      <w:tr w:rsidR="004D0655" w:rsidRPr="004241AB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7F6686" w14:textId="77777777" w:rsidR="00F422EA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720B105B" w:rsidR="004D0655" w:rsidRPr="004241AB" w:rsidRDefault="00C21F0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I </w:t>
            </w:r>
          </w:p>
        </w:tc>
      </w:tr>
      <w:tr w:rsidR="004D0655" w:rsidRPr="004241AB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C11F0" w14:textId="77777777" w:rsidR="00F422EA" w:rsidRPr="004241AB" w:rsidRDefault="00C21F0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</w:p>
          <w:p w14:paraId="0ED4C0B3" w14:textId="692519FF" w:rsidR="004D0655" w:rsidRPr="004241AB" w:rsidRDefault="004D0655" w:rsidP="00F422E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iCs/>
                <w:sz w:val="20"/>
                <w:szCs w:val="20"/>
                <w:lang w:eastAsia="en-US"/>
              </w:rPr>
              <w:t>letni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</w:tr>
      <w:tr w:rsidR="004D0655" w:rsidRPr="004241AB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1F0BF5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609C8AF8" w14:textId="61F2F677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Wykład: 10</w:t>
            </w:r>
          </w:p>
          <w:p w14:paraId="03974541" w14:textId="7C61B678" w:rsidR="00C52BDF" w:rsidRPr="004241AB" w:rsidRDefault="00C21F00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F422EA" w:rsidRPr="004241AB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30</w:t>
            </w:r>
          </w:p>
          <w:p w14:paraId="4BA21EBE" w14:textId="77777777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B89BFD" w14:textId="2E9DD193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4241AB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dr Justyna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Bazylińska-Nagler</w:t>
            </w:r>
            <w:proofErr w:type="spellEnd"/>
          </w:p>
          <w:p w14:paraId="485C6759" w14:textId="2C4D6103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Pr="004241AB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dr Justyna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Bazylińska-Nagler</w:t>
            </w:r>
            <w:proofErr w:type="spellEnd"/>
          </w:p>
          <w:p w14:paraId="4A634B94" w14:textId="2FF34969" w:rsidR="00F422EA" w:rsidRPr="004241AB" w:rsidRDefault="00F422EA" w:rsidP="00F422EA">
            <w:pPr>
              <w:spacing w:line="276" w:lineRule="auto"/>
              <w:textAlignment w:val="baseline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konwersatorium: </w:t>
            </w:r>
            <w:r w:rsidRPr="004241AB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dr Justyna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Bazylińska-Nagler</w:t>
            </w:r>
            <w:proofErr w:type="spellEnd"/>
          </w:p>
        </w:tc>
      </w:tr>
      <w:tr w:rsidR="004D0655" w:rsidRPr="004241AB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B1C950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5941F499" w:rsidR="00DB58BA" w:rsidRPr="004241AB" w:rsidRDefault="00BA0D9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Dobra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znajomość</w:t>
            </w:r>
            <w:proofErr w:type="spellEnd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języka</w:t>
            </w:r>
            <w:proofErr w:type="spellEnd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angielskiego</w:t>
            </w:r>
            <w:proofErr w:type="spellEnd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.</w:t>
            </w:r>
          </w:p>
        </w:tc>
      </w:tr>
      <w:tr w:rsidR="004D0655" w:rsidRPr="004241AB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64868E" w14:textId="53DF7A5D" w:rsidR="00DB58BA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</w:t>
            </w:r>
          </w:p>
          <w:p w14:paraId="29CE9602" w14:textId="77777777" w:rsidR="00BA0D94" w:rsidRPr="004241AB" w:rsidRDefault="00BA0D94" w:rsidP="00BA0D9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C1 Przekazanie podstawowej wiedzy na temat pochodzenia, znaczenia i wagi odpowiedzialności środowiskowej, społecznej i ekonomicznej w gospodarce odpadami.</w:t>
            </w:r>
          </w:p>
          <w:p w14:paraId="755DA3F7" w14:textId="77777777" w:rsidR="00BA0D94" w:rsidRPr="004241AB" w:rsidRDefault="00BA0D94" w:rsidP="00BA0D9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C2 Przekazanie wiedzy na temat odpowiednich źródeł prawa UE dotyczącego odpadów.</w:t>
            </w:r>
          </w:p>
          <w:p w14:paraId="392CD532" w14:textId="38DC5466" w:rsidR="004D0655" w:rsidRPr="004241AB" w:rsidRDefault="00BA0D94" w:rsidP="00BA0D9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C3 Przekazanie podstawowej wiedzy na temat środków prawnych UE w przypadku naruszenia prawa UE dotyczącego odpadów.</w:t>
            </w:r>
          </w:p>
        </w:tc>
      </w:tr>
      <w:tr w:rsidR="004D0655" w:rsidRPr="004241AB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F703E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FF6845" w14:textId="7D3190D3" w:rsidR="004D0655" w:rsidRPr="00F703ED" w:rsidRDefault="004D0655">
            <w:pPr>
              <w:spacing w:line="276" w:lineRule="auto"/>
              <w:textAlignment w:val="baseline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b/>
                <w:sz w:val="20"/>
                <w:szCs w:val="20"/>
                <w:lang w:eastAsia="en-US"/>
              </w:rPr>
              <w:t>Treści programowe </w:t>
            </w:r>
          </w:p>
          <w:p w14:paraId="718DDED1" w14:textId="77777777" w:rsidR="008B14CD" w:rsidRPr="00F703ED" w:rsidRDefault="008B14C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08115C9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1. Gospodarka odpadami jako zagadnienie interdyscyplinarne:</w:t>
            </w:r>
          </w:p>
          <w:p w14:paraId="232DBD14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a) Prawa ochrony środowiska,</w:t>
            </w:r>
          </w:p>
          <w:p w14:paraId="2CBB61E3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b) Swobodnego przepływu towarów (handel wewnętrzny) w UE,</w:t>
            </w:r>
          </w:p>
          <w:p w14:paraId="2BA70F18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c) Wspólnej polityki handlowej (handel zewnętrzny z państwami trzecimi)</w:t>
            </w:r>
          </w:p>
          <w:p w14:paraId="42FAC617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2. Ogólne zasady prawa ochrony środowiska w UE</w:t>
            </w:r>
          </w:p>
          <w:p w14:paraId="298E26F1" w14:textId="471B46C6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Analiza orzeczeń</w:t>
            </w:r>
          </w:p>
          <w:p w14:paraId="4D78A312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3. Dyrektywa ramowa w sprawie odpadów 2008/98/WE) - hierarchia odpadów</w:t>
            </w:r>
          </w:p>
          <w:p w14:paraId="2814DA3C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Studia nad orzecznictwem, tj.: WE przeciwko Republice Greckiej, C-167/14;</w:t>
            </w:r>
          </w:p>
          <w:p w14:paraId="4304EA77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4. Rozporządzenie 1013/2006 w sprawie przemieszczania odpadów</w:t>
            </w:r>
          </w:p>
          <w:p w14:paraId="2EA3B9B0" w14:textId="0BE74CE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Analiza orzeczeń, tj.: C</w:t>
            </w:r>
            <w:r w:rsidRPr="004241AB">
              <w:rPr>
                <w:rFonts w:ascii="Cambria Math" w:hAnsi="Cambria Math" w:cs="Cambria Math"/>
                <w:color w:val="000000"/>
                <w:sz w:val="20"/>
                <w:szCs w:val="20"/>
              </w:rPr>
              <w:t>‑</w:t>
            </w: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399/17 WE przeciwko Republice Czeskiej</w:t>
            </w:r>
          </w:p>
          <w:p w14:paraId="5A176256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5. Swobodnego przepływu towarów w UE</w:t>
            </w:r>
          </w:p>
          <w:p w14:paraId="4E246F6F" w14:textId="4E5DA48B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Analiza orzeczeń, tj.: 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Dassonville</w:t>
            </w:r>
            <w:proofErr w:type="spellEnd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C-120/74; C-120/78 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Rewe-Zentral</w:t>
            </w:r>
            <w:proofErr w:type="spellEnd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A.G przeciwko 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Fed</w:t>
            </w:r>
            <w:proofErr w:type="spellEnd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. Monopol Spirytusowy; C- 302/86, „duńskie butelki” EC v. Dania; C- 67/97, </w:t>
            </w:r>
            <w:r w:rsidRPr="004241AB">
              <w:rPr>
                <w:rFonts w:ascii="Arial" w:hAnsi="Arial" w:cs="Arial"/>
                <w:color w:val="000000"/>
                <w:sz w:val="20"/>
                <w:szCs w:val="20"/>
              </w:rPr>
              <w:t>​​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Ditlev</w:t>
            </w:r>
            <w:proofErr w:type="spellEnd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Bluhme</w:t>
            </w:r>
            <w:proofErr w:type="spellEnd"/>
          </w:p>
          <w:p w14:paraId="66D3C845" w14:textId="77777777" w:rsidR="00BA0D94" w:rsidRPr="004241AB" w:rsidRDefault="00BA0D94" w:rsidP="00BA0D94">
            <w:pPr>
              <w:spacing w:after="16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6. Transgraniczny obieg odpadów</w:t>
            </w:r>
          </w:p>
          <w:p w14:paraId="108721C6" w14:textId="7EEE4A71" w:rsidR="008B14CD" w:rsidRPr="004241AB" w:rsidRDefault="00BA0D94" w:rsidP="00BA0D94">
            <w:pPr>
              <w:spacing w:after="160" w:line="259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Analiza orzeczeń, tj.: C-2/90, EC v. Belgia; C- 203/96, </w:t>
            </w:r>
            <w:proofErr w:type="spellStart"/>
            <w:r w:rsidRPr="004241AB">
              <w:rPr>
                <w:rFonts w:ascii="Verdana" w:hAnsi="Verdana" w:cs="Calibri"/>
                <w:color w:val="000000"/>
                <w:sz w:val="20"/>
                <w:szCs w:val="20"/>
              </w:rPr>
              <w:t>Duesseldorp</w:t>
            </w:r>
            <w:proofErr w:type="spellEnd"/>
          </w:p>
        </w:tc>
      </w:tr>
      <w:tr w:rsidR="004D0655" w:rsidRPr="004241AB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A9B0DA" w14:textId="77777777" w:rsidR="004D0655" w:rsidRPr="00F703ED" w:rsidRDefault="004D0655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4C6FC631" w14:textId="77777777" w:rsidR="00961050" w:rsidRPr="00F703ED" w:rsidRDefault="00961050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3CC483D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2A278C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645720" w14:textId="2EFC4685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W_1 - Student ma wiedzę dotyczącą prawa gospodarczego i swobody przedsiębiorczości jako części prawa rynku wewnętrznego UE.</w:t>
            </w:r>
          </w:p>
          <w:p w14:paraId="2829F19A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C6F3F56" w14:textId="2F3BE76C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W_2 - Student zna europejskie ramy prawne dotyczące gospodarki odpadami.</w:t>
            </w:r>
          </w:p>
          <w:p w14:paraId="1A109067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2DDC8D7" w14:textId="6C2672D7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W_3 - Student rozpoznaje i opisuje uprawnienia nadzorcze organów administracyjnych w nakładających się dziedzinach prawa gospodarczego i prawa ochrony środowiska/odpadów na poziomie UE.</w:t>
            </w:r>
          </w:p>
          <w:p w14:paraId="216ED106" w14:textId="77777777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W_4 - Student identyfikuje wartości poszczególnych obszarów prawa ochrony środowiska związanych z wytwarzaniem odpadów i konieczność ich ochrony.</w:t>
            </w:r>
          </w:p>
          <w:p w14:paraId="19FEAD0C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55A2C1" w14:textId="7F2DC580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U_1 - Student potrafi identyfikować główne środki prawne UE w przypadku naruszeń prawa ochrony środowiska spowodowanych działalnością człowieka.</w:t>
            </w:r>
          </w:p>
          <w:p w14:paraId="1B35B62C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7519C34" w14:textId="5A416E6A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 xml:space="preserve">U_2 - Student samodzielnie prowadzi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analizę</w:t>
            </w: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, wskazując: tło faktyczne, spór prawny, procedurę i orzeczenie sądowe.</w:t>
            </w:r>
          </w:p>
          <w:p w14:paraId="1397A02E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E26BC8" w14:textId="251E39AE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K_1 - Student rozumie i potrafi udowodnić wpływ norm ochrony środowiska na działalność gospodarczą.</w:t>
            </w:r>
          </w:p>
          <w:p w14:paraId="0E590AD1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94D98EB" w14:textId="3AE8C1A1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K_2 - Student rozumie znaczenie stosowania norm zrównoważonego rozwoju dla rozwoju gospodarki o obiegu zamkniętym.</w:t>
            </w:r>
          </w:p>
          <w:p w14:paraId="7BBDCE15" w14:textId="77777777" w:rsidR="00C10279" w:rsidRDefault="00C10279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4B61E8" w14:textId="3B97FE61" w:rsidR="00F703ED" w:rsidRPr="00F703ED" w:rsidRDefault="00F703ED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ED">
              <w:rPr>
                <w:rFonts w:ascii="Verdana" w:hAnsi="Verdana"/>
                <w:sz w:val="20"/>
                <w:szCs w:val="20"/>
                <w:lang w:eastAsia="en-US"/>
              </w:rPr>
              <w:t>K_3 - Student rozumie moralną i udowodnioną naukowo konieczność ochrony środowiska we wszystkich aspektach działalności gospodarczej/ludzkiej.</w:t>
            </w:r>
          </w:p>
          <w:p w14:paraId="548AB406" w14:textId="55182ED2" w:rsidR="00462CF4" w:rsidRPr="00C10279" w:rsidRDefault="00462CF4" w:rsidP="00C10279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A344B3" w14:textId="6F19ABF3" w:rsidR="004D0655" w:rsidRPr="004241AB" w:rsidRDefault="004D0655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</w:t>
            </w:r>
            <w:r w:rsidR="00A857D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erunkowych efektów uczenia się: </w:t>
            </w:r>
          </w:p>
          <w:p w14:paraId="780D5DD6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158D964" w14:textId="33D5C49E" w:rsidR="00A857D0" w:rsidRPr="004241AB" w:rsidRDefault="00A857D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K_W07, </w:t>
            </w:r>
            <w:r w:rsidR="000362AB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K_W10, K_W11, </w:t>
            </w:r>
            <w:r w:rsidR="00F002EB" w:rsidRPr="004241AB">
              <w:rPr>
                <w:rFonts w:ascii="Verdana" w:hAnsi="Verdana"/>
                <w:sz w:val="20"/>
                <w:szCs w:val="20"/>
                <w:lang w:eastAsia="en-US"/>
              </w:rPr>
              <w:t>K_W16</w:t>
            </w:r>
          </w:p>
          <w:p w14:paraId="1A7A16D8" w14:textId="77777777" w:rsidR="0073721A" w:rsidRPr="004241AB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AA52F5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5F5E31E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3B36B9F" w14:textId="4C3D47BC" w:rsidR="0073721A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15D5C8C0" w14:textId="77777777" w:rsidR="0073721A" w:rsidRPr="004241AB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305FB16" w14:textId="77777777" w:rsidR="0073721A" w:rsidRPr="004241AB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F5B856" w14:textId="7AC1D9F2" w:rsidR="0073721A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</w:p>
          <w:p w14:paraId="7A271E65" w14:textId="77777777" w:rsidR="0073721A" w:rsidRPr="004241AB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C39378F" w14:textId="08808149" w:rsidR="0073721A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4EC7408" w14:textId="3E2C3EAF" w:rsidR="00C10279" w:rsidRDefault="00C10279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26D8901" w14:textId="77777777" w:rsidR="00C10279" w:rsidRPr="004241AB" w:rsidRDefault="00C10279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5FC030" w14:textId="597D1013" w:rsidR="0073721A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K_W07, K_W10, K_W11, K_W16</w:t>
            </w:r>
          </w:p>
          <w:p w14:paraId="68FCE730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ECB87DB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BBE1688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99AEE8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668E790" w14:textId="2F9A9AEA" w:rsidR="0073721A" w:rsidRPr="004241AB" w:rsidRDefault="0073721A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K_U05, K_U06</w:t>
            </w:r>
            <w:r w:rsidR="00D04E8E" w:rsidRPr="004241AB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D04E8E" w:rsidRPr="004241A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4E8E" w:rsidRPr="004241AB">
              <w:rPr>
                <w:rFonts w:ascii="Verdana" w:hAnsi="Verdana"/>
                <w:sz w:val="20"/>
                <w:szCs w:val="20"/>
                <w:lang w:eastAsia="en-US"/>
              </w:rPr>
              <w:t>K_U07, K_U08</w:t>
            </w:r>
          </w:p>
          <w:p w14:paraId="5EAA283A" w14:textId="77777777" w:rsidR="007F6A53" w:rsidRPr="004241AB" w:rsidRDefault="007F6A53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08B2138" w14:textId="77777777" w:rsidR="007F6A53" w:rsidRPr="004241AB" w:rsidRDefault="007F6A53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B20BDA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D17622E" w14:textId="77777777" w:rsidR="00C10279" w:rsidRDefault="00C10279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7B50B6" w14:textId="769A6B68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K_U05, K_U06,</w:t>
            </w:r>
            <w:r w:rsidRPr="004241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K_U07, K_U08</w:t>
            </w:r>
          </w:p>
          <w:p w14:paraId="22FD4E28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DAF6EF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DD7EE0E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9029AE" w14:textId="50A6222F" w:rsidR="007F6A53" w:rsidRPr="004241AB" w:rsidRDefault="007F6A53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107A4DFA" w14:textId="3F0E2EAF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E21D8A0" w14:textId="13803EEE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9FAEAE8" w14:textId="6A1293D4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BB05225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65BE2C24" w14:textId="464C32F4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4B887D" w14:textId="10C0190D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8DC218" w14:textId="3D5BD94D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E75C2B0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</w:p>
          <w:p w14:paraId="38090E48" w14:textId="77777777" w:rsidR="00961050" w:rsidRPr="004241AB" w:rsidRDefault="00961050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292930" w14:textId="24864EF7" w:rsidR="007F6A53" w:rsidRPr="004241AB" w:rsidRDefault="007F6A53" w:rsidP="009610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C10279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BDCCB5" w14:textId="6AA39B62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Literatura</w:t>
            </w:r>
            <w:r w:rsidRPr="004241AB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obowiązkowa i zalecana </w:t>
            </w:r>
            <w:r w:rsidRPr="004241AB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18CE1BC" w14:textId="44A0350A" w:rsidR="00961050" w:rsidRPr="004241AB" w:rsidRDefault="00961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Literatura</w:t>
            </w:r>
            <w:r w:rsidRPr="004241AB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obowiązkowa:</w:t>
            </w:r>
          </w:p>
          <w:p w14:paraId="6055FE44" w14:textId="2BDA87B3" w:rsidR="00A00846" w:rsidRPr="004241AB" w:rsidRDefault="00AC1CE5" w:rsidP="005A6A8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/>
              </w:rPr>
              <w:t xml:space="preserve">Krämer L., EU Environmental Law, London 2016 </w:t>
            </w:r>
          </w:p>
          <w:p w14:paraId="52CF75B0" w14:textId="01422FFF" w:rsidR="00C068E1" w:rsidRPr="004241AB" w:rsidRDefault="00C068E1" w:rsidP="005A6A8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/>
              </w:rPr>
              <w:t>Comte F., Krämer L. (eds.), Environmental crime in Europe: Rules of sanctions, Europa Law Publishing Groningen, The Netherlands 2004</w:t>
            </w:r>
          </w:p>
        </w:tc>
      </w:tr>
      <w:tr w:rsidR="004D0655" w:rsidRPr="004241AB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6F3A723E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EAC0B49" w14:textId="44DE900F" w:rsidR="004513A0" w:rsidRPr="004241AB" w:rsidRDefault="004513A0" w:rsidP="004513A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>ykład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: (</w:t>
            </w:r>
            <w:r w:rsidR="008B14CD" w:rsidRPr="004241AB">
              <w:rPr>
                <w:rFonts w:ascii="Verdana" w:hAnsi="Verdana"/>
                <w:sz w:val="20"/>
                <w:szCs w:val="20"/>
                <w:lang w:eastAsia="en-US"/>
              </w:rPr>
              <w:t>egzamin pisemny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  <w:r w:rsidR="008B14CD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="008B14CD" w:rsidRPr="004241AB">
              <w:rPr>
                <w:rFonts w:ascii="Verdana" w:hAnsi="Verdana"/>
                <w:sz w:val="20"/>
                <w:szCs w:val="20"/>
                <w:lang w:eastAsia="en-US"/>
              </w:rPr>
              <w:t>multiple</w:t>
            </w:r>
            <w:proofErr w:type="spellEnd"/>
            <w:r w:rsidR="008B14CD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choice test</w:t>
            </w:r>
            <w:r w:rsidR="003A7B1B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444E5560" w14:textId="77777777" w:rsidR="004513A0" w:rsidRPr="004241AB" w:rsidRDefault="004513A0" w:rsidP="008B14C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27184DF" w14:textId="06ABD49C" w:rsidR="004D0655" w:rsidRPr="004241AB" w:rsidRDefault="004513A0" w:rsidP="004513A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>onwersatorium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: (</w:t>
            </w:r>
            <w:r w:rsidR="004D0655" w:rsidRPr="004241AB">
              <w:rPr>
                <w:rFonts w:ascii="Verdana" w:hAnsi="Verdana"/>
                <w:sz w:val="20"/>
                <w:szCs w:val="20"/>
                <w:lang w:eastAsia="en-US"/>
              </w:rPr>
              <w:t>przygotowanie wystąpienia ustnego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  <w:r w:rsidR="008B14CD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K_W07, K_W10, K_W11, K_W16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K_K01, K_K02, K_K03</w:t>
            </w:r>
            <w:r w:rsidR="007451D7" w:rsidRPr="004241A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38033ACD" w14:textId="53CB1988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4241AB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4241AB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3D6A0F66" w14:textId="77777777" w:rsidR="00D462A2" w:rsidRPr="004241AB" w:rsidRDefault="00D462A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5978C11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Wykład: egzamin pisemny, 2 pytania otwarte, maksymalna liczba punktów 10</w:t>
            </w:r>
          </w:p>
          <w:p w14:paraId="61E54BC1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981450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10 punktów – 5,0</w:t>
            </w:r>
          </w:p>
          <w:p w14:paraId="49501BCD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9 punktów – 4,5</w:t>
            </w:r>
          </w:p>
          <w:p w14:paraId="2147600A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8 punktów – 4,0</w:t>
            </w:r>
          </w:p>
          <w:p w14:paraId="4A3C2DEF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7 punktów – 3,5</w:t>
            </w:r>
          </w:p>
          <w:p w14:paraId="01BAFC8D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6 punktów – 3,0</w:t>
            </w:r>
          </w:p>
          <w:p w14:paraId="7D774EB6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5-0 punktów – 2,0</w:t>
            </w:r>
          </w:p>
          <w:p w14:paraId="6513A3BD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D7D71BC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Konwersatorium: zaliczenie na podstawie prezentacji ustnej – przedstawienie orzeczenia/linii orzeczniczej, maksymalna liczba punktów 10 punktów (5 punktów poprawna analiza prawna, 3 punkty wybór innych źródeł, 2 punkty jasność argumentacji i rozumowania)</w:t>
            </w:r>
          </w:p>
          <w:p w14:paraId="10811E9A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47FC39A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10 punktów – 5,0</w:t>
            </w:r>
          </w:p>
          <w:p w14:paraId="747FB39F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9 punktów – 4,5</w:t>
            </w:r>
          </w:p>
          <w:p w14:paraId="621AE24E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8 punktów – 4,0</w:t>
            </w:r>
          </w:p>
          <w:p w14:paraId="3C68BACE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7 punktów – 3,5</w:t>
            </w:r>
          </w:p>
          <w:p w14:paraId="18D33CF7" w14:textId="77777777" w:rsidR="002E1DA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6 punktów – 3,0</w:t>
            </w:r>
          </w:p>
          <w:p w14:paraId="42A90113" w14:textId="7AD6982F" w:rsidR="007451D7" w:rsidRPr="004241AB" w:rsidRDefault="002E1DA7" w:rsidP="002E1D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5-0 </w:t>
            </w:r>
            <w:proofErr w:type="spellStart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>punktów</w:t>
            </w:r>
            <w:proofErr w:type="spellEnd"/>
            <w:r w:rsidRPr="004241AB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– 2,0</w:t>
            </w:r>
          </w:p>
        </w:tc>
      </w:tr>
      <w:tr w:rsidR="004D0655" w:rsidRPr="004241AB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4241AB" w:rsidRDefault="004D0655">
            <w:pPr>
              <w:rPr>
                <w:rFonts w:ascii="Verdana" w:hAnsi="Verdana"/>
                <w:sz w:val="20"/>
                <w:szCs w:val="20"/>
                <w:lang w:val="en-GB"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1C80F7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  <w:p w14:paraId="551C7BD6" w14:textId="4B88E3F0" w:rsidR="000D3A9A" w:rsidRPr="004241AB" w:rsidRDefault="000D3A9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4241AB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:rsidRPr="004241AB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4241AB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3C951430" w:rsidR="004D0655" w:rsidRPr="004241AB" w:rsidRDefault="000A4A3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4D0655" w:rsidRPr="004241AB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4FD93993" w14:textId="18F327B5" w:rsidR="004D0655" w:rsidRPr="004241AB" w:rsidRDefault="000A4A3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4D0655" w:rsidRPr="004241AB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30 </w:t>
            </w:r>
            <w:r w:rsidR="004D0655" w:rsidRPr="004241AB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A3DEC0B" w14:textId="6EC503E3" w:rsidR="004D0655" w:rsidRPr="004241AB" w:rsidRDefault="00961050" w:rsidP="00C10279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- konsultacje: </w:t>
            </w:r>
            <w:r w:rsidR="00C1027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49C04788" w:rsidR="004D0655" w:rsidRPr="004241AB" w:rsidRDefault="00C10279" w:rsidP="009610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4D0655" w:rsidRPr="004241AB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4241AB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70083B6A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przygotowanie do zajęć: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1027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45290B82" w14:textId="4C295105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1027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52AB600E" w14:textId="74E43428" w:rsidR="004D0655" w:rsidRPr="004241AB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przygotowanie prac/wystąpień/projektów: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2D54C7" w:rsidRPr="004241AB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51B49BB" w14:textId="3193FAFD" w:rsidR="004D0655" w:rsidRPr="004241AB" w:rsidRDefault="004D0655" w:rsidP="00C10279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- przygotowanie do sprawdzianów i egzaminu:</w:t>
            </w:r>
            <w:r w:rsidR="00961050" w:rsidRPr="004241A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10279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E2C58E0" w:rsidR="004D0655" w:rsidRPr="004241AB" w:rsidRDefault="00C10279" w:rsidP="009610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4D0655" w:rsidRPr="004241AB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4241AB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C109767" w:rsidR="004D0655" w:rsidRPr="004241AB" w:rsidRDefault="00C10279" w:rsidP="009610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4D0655" w:rsidRPr="004241AB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4241AB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4241AB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4241AB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4241AB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1EC8486C" w:rsidR="004D0655" w:rsidRPr="004241AB" w:rsidRDefault="00C10279" w:rsidP="009610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77777777" w:rsidR="00FB4D9E" w:rsidRPr="004241AB" w:rsidRDefault="00FB4D9E" w:rsidP="00961050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FB4D9E" w:rsidRPr="00424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83EDC"/>
    <w:multiLevelType w:val="hybridMultilevel"/>
    <w:tmpl w:val="7626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E7210"/>
    <w:multiLevelType w:val="hybridMultilevel"/>
    <w:tmpl w:val="A67214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F4395"/>
    <w:multiLevelType w:val="hybridMultilevel"/>
    <w:tmpl w:val="D58AC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87EC6"/>
    <w:multiLevelType w:val="hybridMultilevel"/>
    <w:tmpl w:val="6A0A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553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1963204">
    <w:abstractNumId w:val="0"/>
  </w:num>
  <w:num w:numId="3" w16cid:durableId="1196385315">
    <w:abstractNumId w:val="4"/>
  </w:num>
  <w:num w:numId="4" w16cid:durableId="420299797">
    <w:abstractNumId w:val="2"/>
  </w:num>
  <w:num w:numId="5" w16cid:durableId="1913007092">
    <w:abstractNumId w:val="3"/>
  </w:num>
  <w:num w:numId="6" w16cid:durableId="740491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362AB"/>
    <w:rsid w:val="000A4A3C"/>
    <w:rsid w:val="000D3A9A"/>
    <w:rsid w:val="000F6A63"/>
    <w:rsid w:val="002823ED"/>
    <w:rsid w:val="00294794"/>
    <w:rsid w:val="002D54C7"/>
    <w:rsid w:val="002E1DA7"/>
    <w:rsid w:val="00344AD0"/>
    <w:rsid w:val="003A7B1B"/>
    <w:rsid w:val="003C266F"/>
    <w:rsid w:val="003D64E6"/>
    <w:rsid w:val="004241AB"/>
    <w:rsid w:val="004513A0"/>
    <w:rsid w:val="00462CF4"/>
    <w:rsid w:val="004B2B07"/>
    <w:rsid w:val="004D0655"/>
    <w:rsid w:val="004F300F"/>
    <w:rsid w:val="004F59EE"/>
    <w:rsid w:val="00585F5E"/>
    <w:rsid w:val="005A6A86"/>
    <w:rsid w:val="005D0E57"/>
    <w:rsid w:val="0060460B"/>
    <w:rsid w:val="0073721A"/>
    <w:rsid w:val="007451D7"/>
    <w:rsid w:val="007F6A53"/>
    <w:rsid w:val="008A7A48"/>
    <w:rsid w:val="008B14CD"/>
    <w:rsid w:val="009137CB"/>
    <w:rsid w:val="00961050"/>
    <w:rsid w:val="009D59DE"/>
    <w:rsid w:val="00A00846"/>
    <w:rsid w:val="00A44B7B"/>
    <w:rsid w:val="00A65DE5"/>
    <w:rsid w:val="00A81F7D"/>
    <w:rsid w:val="00A83A64"/>
    <w:rsid w:val="00A857D0"/>
    <w:rsid w:val="00AC04DC"/>
    <w:rsid w:val="00AC1CE5"/>
    <w:rsid w:val="00AD2116"/>
    <w:rsid w:val="00BA0D94"/>
    <w:rsid w:val="00BA39A9"/>
    <w:rsid w:val="00C068E1"/>
    <w:rsid w:val="00C10279"/>
    <w:rsid w:val="00C176E6"/>
    <w:rsid w:val="00C21F00"/>
    <w:rsid w:val="00C50637"/>
    <w:rsid w:val="00C52BDF"/>
    <w:rsid w:val="00C9550A"/>
    <w:rsid w:val="00CB3FA8"/>
    <w:rsid w:val="00D04E8E"/>
    <w:rsid w:val="00D462A2"/>
    <w:rsid w:val="00D47442"/>
    <w:rsid w:val="00D95585"/>
    <w:rsid w:val="00DB58BA"/>
    <w:rsid w:val="00DD410B"/>
    <w:rsid w:val="00DE5243"/>
    <w:rsid w:val="00E4491E"/>
    <w:rsid w:val="00F002EB"/>
    <w:rsid w:val="00F23252"/>
    <w:rsid w:val="00F422EA"/>
    <w:rsid w:val="00F703ED"/>
    <w:rsid w:val="00F76F7A"/>
    <w:rsid w:val="00FB4D9E"/>
    <w:rsid w:val="00FE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709</Words>
  <Characters>4755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11</cp:revision>
  <dcterms:created xsi:type="dcterms:W3CDTF">2025-02-04T14:11:00Z</dcterms:created>
  <dcterms:modified xsi:type="dcterms:W3CDTF">2025-05-22T08:06:00Z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005eee290ee277e56d7bebc472101faf079b1cf3906da9112b8bdbf39383c740</vt:lpwstr>
  </property>
</Properties>
</file>