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4A95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CD4A95D" w14:textId="355DCB55" w:rsidR="008E7503" w:rsidRPr="0021588C" w:rsidRDefault="008E7503" w:rsidP="009E58C3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3CD4A95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D1540" w14:paraId="3CD4A9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CD4A961" w14:textId="77777777" w:rsidR="00631626" w:rsidRDefault="001F7741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środowiskowa</w:t>
            </w:r>
            <w:proofErr w:type="spellEnd"/>
          </w:p>
          <w:p w14:paraId="3CD4A962" w14:textId="77777777" w:rsidR="008E7503" w:rsidRPr="000D1540" w:rsidRDefault="001F7741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Environmental mineralogy</w:t>
            </w:r>
          </w:p>
        </w:tc>
      </w:tr>
      <w:tr w:rsidR="008E7503" w:rsidRPr="00864E2D" w14:paraId="3CD4A9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4" w14:textId="77777777" w:rsidR="008E7503" w:rsidRPr="000D154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CD4A96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CD4A9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CD4A96A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CD4A96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CD4A96E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D1540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541053" w14:paraId="3CD4A9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CD4A972" w14:textId="3F68309B" w:rsidR="008E7503" w:rsidRPr="0054105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1053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541053" w:rsidRPr="00541053">
              <w:rPr>
                <w:rFonts w:ascii="Verdana" w:hAnsi="Verdana"/>
                <w:sz w:val="20"/>
                <w:szCs w:val="20"/>
                <w:lang w:val="en-US"/>
              </w:rPr>
              <w:t xml:space="preserve"> 76-OS-AS-S2-</w:t>
            </w:r>
            <w:r w:rsidR="00541053" w:rsidRPr="002542E3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="002E2EAB" w:rsidRPr="002542E3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541053" w:rsidRPr="00541053">
              <w:rPr>
                <w:rFonts w:ascii="Verdana" w:hAnsi="Verdana"/>
                <w:sz w:val="20"/>
                <w:szCs w:val="20"/>
                <w:lang w:val="en-US"/>
              </w:rPr>
              <w:t>-fMinS</w:t>
            </w:r>
          </w:p>
        </w:tc>
      </w:tr>
      <w:tr w:rsidR="008E7503" w:rsidRPr="00864E2D" w14:paraId="3CD4A9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4" w14:textId="77777777" w:rsidR="008E7503" w:rsidRPr="0054105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D4A97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CD4A9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9" w14:textId="6A4E503F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3CD4A97A" w14:textId="77777777" w:rsidR="008E7503" w:rsidRPr="00864E2D" w:rsidRDefault="00A13AE4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434D38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3CD4A9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D" w14:textId="59696EF5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3CD4A97E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13AE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CD4A9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CD4A982" w14:textId="77777777" w:rsidR="008E7503" w:rsidRPr="00864E2D" w:rsidRDefault="001F7741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13AE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3CD4A9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CD4A986" w14:textId="0A96D706" w:rsidR="008E7503" w:rsidRPr="004B4DE6" w:rsidRDefault="00E903AC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B4DE6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CD4A9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8" w14:textId="77777777" w:rsidR="008E7503" w:rsidRPr="00864E2D" w:rsidRDefault="008E7503" w:rsidP="002C51F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9" w14:textId="77777777" w:rsidR="008E7503" w:rsidRDefault="008E750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CD4A98A" w14:textId="77777777" w:rsidR="00C8307B" w:rsidRDefault="00C8307B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F63A3">
              <w:rPr>
                <w:rFonts w:ascii="Verdana" w:hAnsi="Verdana"/>
                <w:sz w:val="20"/>
                <w:szCs w:val="20"/>
              </w:rPr>
              <w:t>30</w:t>
            </w:r>
          </w:p>
          <w:p w14:paraId="3CD4A98B" w14:textId="77777777" w:rsidR="004F63A3" w:rsidRDefault="004F63A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15</w:t>
            </w:r>
          </w:p>
          <w:p w14:paraId="3CD4A98C" w14:textId="77777777" w:rsidR="008E7503" w:rsidRDefault="008E750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CD4A98D" w14:textId="77777777" w:rsidR="00C8307B" w:rsidRPr="00C8307B" w:rsidRDefault="00C8307B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C2FA7">
              <w:rPr>
                <w:rFonts w:ascii="Verdana" w:hAnsi="Verdana"/>
                <w:sz w:val="20"/>
                <w:szCs w:val="20"/>
              </w:rPr>
              <w:t>prezentacja, dyskusja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3CD4A9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F" w14:textId="77777777" w:rsidR="008E7503" w:rsidRPr="00864E2D" w:rsidRDefault="008E7503" w:rsidP="002C51F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CD4A99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3CD4A992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  <w:r w:rsidR="00A13AE4">
              <w:rPr>
                <w:rFonts w:ascii="Verdana" w:hAnsi="Verdana"/>
                <w:sz w:val="20"/>
                <w:szCs w:val="20"/>
              </w:rPr>
              <w:t>, dr Wojciech Bartz</w:t>
            </w:r>
          </w:p>
          <w:p w14:paraId="3CD4A993" w14:textId="77777777" w:rsidR="00A13AE4" w:rsidRPr="00864E2D" w:rsidRDefault="00A13AE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 dr hab. Jakub Kierczak, prof. UWr, dr Wojciech Bartz</w:t>
            </w:r>
          </w:p>
        </w:tc>
      </w:tr>
      <w:tr w:rsidR="008E7503" w:rsidRPr="00864E2D" w14:paraId="3CD4A9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CD4A997" w14:textId="77777777" w:rsidR="008E7503" w:rsidRPr="00864E2D" w:rsidRDefault="004C2FA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Studenci powinni posiadać wiedzę dotyczącą fundamentów nauk przyrodniczych (fizyki, chemii, na poziomie szkoły ponadgimnazjalnej) oraz rozumieć zjawiska i procesy fizyko-chemiczne w środowisku.</w:t>
            </w:r>
          </w:p>
        </w:tc>
      </w:tr>
      <w:tr w:rsidR="008E7503" w:rsidRPr="00864E2D" w14:paraId="3CD4A9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A" w14:textId="2D7A2ABF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724B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3CD4A99B" w14:textId="77777777" w:rsidR="008E7503" w:rsidRPr="00864E2D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 xml:space="preserve">Przygotowanie studenta do samodzielnego rozpoznawania różnymi metodami faz nieorganicznych występujących w surowcach naturalnych (minerały), produktach procesów technologicznych i ich odpadach, jako wstępnego etapu badań środowiskowych. Zwrócenie uwagi na możliwości i konieczność wykorzystania warsztatu </w:t>
            </w:r>
            <w:r w:rsidRPr="004F63A3">
              <w:rPr>
                <w:rFonts w:ascii="Verdana" w:hAnsi="Verdana"/>
                <w:sz w:val="20"/>
                <w:szCs w:val="20"/>
              </w:rPr>
              <w:lastRenderedPageBreak/>
              <w:t>stosowanego w klasycznej mineralogii do badań dedykowanych innym składowym środowiska przyrodniczego oraz jego ochronie.</w:t>
            </w:r>
          </w:p>
        </w:tc>
      </w:tr>
      <w:tr w:rsidR="008E7503" w:rsidRPr="00864E2D" w14:paraId="3CD4A9A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CD4A99F" w14:textId="77777777" w:rsidR="008E7503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CD4A9A0" w14:textId="77777777"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Podstawy mineralogii środowiskowej:  dlaczego znajomość składu mineralnego /fazowego/ materiałów jest ważna w gospodarce środowiskiem?</w:t>
            </w:r>
          </w:p>
          <w:p w14:paraId="3CD4A9A1" w14:textId="77777777"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Klasyfikacja minerałów (użytkowa, systematyka minerałów).</w:t>
            </w:r>
          </w:p>
          <w:p w14:paraId="3CD4A9A2" w14:textId="77777777" w:rsidR="004C2FA7" w:rsidRPr="004C2FA7" w:rsidRDefault="00B760C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Przedstawienie zależności</w:t>
            </w:r>
            <w:r w:rsidR="004C2FA7">
              <w:rPr>
                <w:rFonts w:ascii="Verdana" w:hAnsi="Verdana"/>
                <w:sz w:val="20"/>
                <w:szCs w:val="20"/>
              </w:rPr>
              <w:t xml:space="preserve"> własności fizycznych, fizykochemicznych i chemicznych </w:t>
            </w:r>
            <w:r>
              <w:rPr>
                <w:rFonts w:ascii="Verdana" w:hAnsi="Verdana"/>
                <w:sz w:val="20"/>
                <w:szCs w:val="20"/>
              </w:rPr>
              <w:t>minerałów a ich zastosowanie w inżynierii środowiska.</w:t>
            </w:r>
          </w:p>
          <w:p w14:paraId="3CD4A9A3" w14:textId="77777777"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Przegląd metod badawczych stosowanych w mineralogii środowiskowej (mikroskopia optyczna, skaningowa, metody dyfrakcji rentgenowskiej, metody termiczne).</w:t>
            </w:r>
          </w:p>
          <w:p w14:paraId="3CD4A9A4" w14:textId="77777777" w:rsidR="00B760C7" w:rsidRPr="004C2FA7" w:rsidRDefault="00B760C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Minerały ilaste, charakterystyka, podział, zastosowanie.</w:t>
            </w:r>
          </w:p>
          <w:p w14:paraId="3CD4A9A5" w14:textId="77777777" w:rsidR="000207C9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Charakterystyka interakcji pomiędzy glebami, osadami i materiałami budowlanymi, a odpadami z naciskiem na znajomość składu mineralnego poszczególnych materiałów.</w:t>
            </w:r>
          </w:p>
          <w:p w14:paraId="3CD4A9A6" w14:textId="77777777" w:rsidR="004F63A3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CD4A9A7" w14:textId="77777777" w:rsidR="004F63A3" w:rsidRPr="000207C9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Wykorzystanie podstawowych metod identyfikacji minerałów. Mikroskop optyczny, dyfraktometr rentgenowski. Interpretacja analiz składu fazowego i chemicznego minerałów.</w:t>
            </w:r>
          </w:p>
        </w:tc>
      </w:tr>
      <w:tr w:rsidR="008E7503" w:rsidRPr="00864E2D" w14:paraId="3CD4A9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A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CD4A9A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AC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AD" w14:textId="77777777" w:rsidR="00B760C7" w:rsidRDefault="00B760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AE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W_1 Posiada wiedzę z zakresu mineralogii oraz mineralogii środowiskowej.</w:t>
            </w:r>
          </w:p>
          <w:p w14:paraId="3CD4A9AF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0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W_2 Zna relacje między naukami ścisłymi a naukami przyrodniczymi i rozwojem gospodarczym.</w:t>
            </w:r>
          </w:p>
          <w:p w14:paraId="3CD4A9B1" w14:textId="77777777" w:rsidR="007378FF" w:rsidRDefault="007378FF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2" w14:textId="77777777" w:rsidR="00B760C7" w:rsidRDefault="007378FF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4F63A3">
              <w:rPr>
                <w:rFonts w:ascii="Verdana" w:hAnsi="Verdana"/>
                <w:sz w:val="20"/>
                <w:szCs w:val="20"/>
              </w:rPr>
              <w:t>1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63A3" w:rsidRPr="004F63A3">
              <w:rPr>
                <w:rFonts w:ascii="Verdana" w:hAnsi="Verdana"/>
                <w:sz w:val="20"/>
                <w:szCs w:val="20"/>
              </w:rPr>
              <w:t xml:space="preserve">Opisuje zagrożenia środowiskowe związane z pozyskiwaniem surowców mineralnych ich przetwórstwem i składowaniem odpadów oraz analizą wpływu tych zagrożeń na środowisko. </w:t>
            </w:r>
          </w:p>
          <w:p w14:paraId="3CD4A9B3" w14:textId="77777777" w:rsidR="004F63A3" w:rsidRPr="00B760C7" w:rsidRDefault="004F63A3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4" w14:textId="77777777" w:rsidR="00C8307B" w:rsidRPr="00864E2D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K_1 Jest świadomy roli procesów zachodzących w skali minerałów w środowisku przyrodniczym.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B5" w14:textId="01951A30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501A4275" w14:textId="77777777" w:rsidR="00757865" w:rsidRPr="009B1046" w:rsidRDefault="00757865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6" w14:textId="77777777" w:rsidR="008E7503" w:rsidRPr="009B104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7" w14:textId="77777777" w:rsidR="004F63A3" w:rsidRPr="004F63A3" w:rsidRDefault="004F63A3" w:rsidP="004F63A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>_W0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F63A3">
              <w:rPr>
                <w:rFonts w:ascii="Verdana" w:hAnsi="Verdana"/>
                <w:sz w:val="20"/>
                <w:szCs w:val="20"/>
              </w:rPr>
              <w:t>K_W05, K_W08, K_W09</w:t>
            </w:r>
          </w:p>
          <w:p w14:paraId="3CD4A9B8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9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A" w14:textId="77777777" w:rsidR="00B760C7" w:rsidRPr="00B760C7" w:rsidRDefault="004F63A3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>K_W01, K_W05, K_W08, K_W16</w:t>
            </w:r>
          </w:p>
          <w:p w14:paraId="3CD4A9BB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C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D" w14:textId="77777777" w:rsid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E" w14:textId="77777777" w:rsidR="004F63A3" w:rsidRPr="004F63A3" w:rsidRDefault="004F63A3" w:rsidP="004F63A3">
            <w:pPr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>K_U01, K_U02, K_U03, K_U08</w:t>
            </w:r>
          </w:p>
          <w:p w14:paraId="3CD4A9BF" w14:textId="77777777" w:rsidR="00B760C7" w:rsidRPr="004F63A3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0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1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2" w14:textId="77777777" w:rsid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3" w14:textId="77777777" w:rsidR="009B1046" w:rsidRPr="009B1046" w:rsidRDefault="00434D38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>_K06</w:t>
            </w:r>
          </w:p>
          <w:p w14:paraId="3CD4A9C4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5" w14:textId="77777777" w:rsidR="00C8307B" w:rsidRPr="009B104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41053" w14:paraId="3CD4A9C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C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D4A9C9" w14:textId="77777777" w:rsidR="00C8307B" w:rsidRPr="0063162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3CD4A9CA" w14:textId="77777777" w:rsidR="00B760C7" w:rsidRPr="00B760C7" w:rsidRDefault="00B760C7" w:rsidP="00B760C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Vaughan D.J. and Wogelius R.A. Eds., 2013, Environmental Mineralogy II. Mineralogical Society, 489 pp. </w:t>
            </w:r>
          </w:p>
          <w:p w14:paraId="3CD4A9CB" w14:textId="77777777" w:rsidR="00B760C7" w:rsidRPr="00B760C7" w:rsidRDefault="00B760C7" w:rsidP="00B760C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Lottermoser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B.,G., 2010, Mine Wastes Characterization, Treatment and Environmental Impacts. Third Edition. Springer-Verlag. 400 pp</w:t>
            </w:r>
          </w:p>
          <w:p w14:paraId="3CD4A9CC" w14:textId="77777777" w:rsidR="008E7503" w:rsidRPr="00B760C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3CD4A9CD" w14:textId="77777777" w:rsidR="000207C9" w:rsidRPr="00B760C7" w:rsidRDefault="00B760C7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Brown G., Calas G., 2011, Environmental mineralogy – Understanding element behavior in ecosystems</w:t>
            </w:r>
          </w:p>
        </w:tc>
      </w:tr>
      <w:tr w:rsidR="008E7503" w:rsidRPr="00864E2D" w14:paraId="3CD4A9D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CF" w14:textId="77777777" w:rsidR="008E7503" w:rsidRPr="00B760C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CD4A9D1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CD4A9D2" w14:textId="77777777" w:rsidR="004F63A3" w:rsidRDefault="008E7503" w:rsidP="004F63A3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63A3">
              <w:rPr>
                <w:rFonts w:ascii="Verdana" w:hAnsi="Verdana"/>
                <w:sz w:val="20"/>
                <w:szCs w:val="20"/>
              </w:rPr>
              <w:t>egzamin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4F63A3">
              <w:rPr>
                <w:rFonts w:ascii="Verdana" w:hAnsi="Verdana"/>
                <w:sz w:val="20"/>
                <w:szCs w:val="20"/>
              </w:rPr>
              <w:t>y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F63A3">
              <w:rPr>
                <w:rFonts w:ascii="Verdana" w:hAnsi="Verdana"/>
                <w:sz w:val="20"/>
                <w:szCs w:val="20"/>
              </w:rPr>
              <w:t>K</w:t>
            </w:r>
            <w:r w:rsidR="004F63A3" w:rsidRPr="00B760C7">
              <w:rPr>
                <w:rFonts w:ascii="Verdana" w:hAnsi="Verdana"/>
                <w:sz w:val="20"/>
                <w:szCs w:val="20"/>
              </w:rPr>
              <w:t>_W0</w:t>
            </w:r>
            <w:r w:rsidR="004F63A3">
              <w:rPr>
                <w:rFonts w:ascii="Verdana" w:hAnsi="Verdana"/>
                <w:sz w:val="20"/>
                <w:szCs w:val="20"/>
              </w:rPr>
              <w:t>1</w:t>
            </w:r>
            <w:r w:rsidR="004F63A3" w:rsidRPr="00B760C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F63A3" w:rsidRPr="004F63A3">
              <w:rPr>
                <w:rFonts w:ascii="Verdana" w:hAnsi="Verdana"/>
                <w:sz w:val="20"/>
                <w:szCs w:val="20"/>
              </w:rPr>
              <w:t>K_W05, K_W08, K_W09</w:t>
            </w:r>
            <w:r w:rsidR="004F63A3">
              <w:rPr>
                <w:rFonts w:ascii="Verdana" w:hAnsi="Verdana"/>
                <w:sz w:val="20"/>
                <w:szCs w:val="20"/>
              </w:rPr>
              <w:t>, K_W16</w:t>
            </w:r>
          </w:p>
          <w:p w14:paraId="3CD4A9D3" w14:textId="77777777" w:rsidR="008E7503" w:rsidRPr="004F63A3" w:rsidRDefault="004F63A3" w:rsidP="00434D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z zajęć: </w:t>
            </w:r>
            <w:r w:rsidRPr="004F63A3">
              <w:rPr>
                <w:rFonts w:ascii="Verdana" w:hAnsi="Verdana"/>
                <w:sz w:val="20"/>
                <w:szCs w:val="20"/>
              </w:rPr>
              <w:t>K_U01, K_U02, K_U03, K_U08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60C7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8E7503" w:rsidRPr="00864E2D" w14:paraId="3CD4A9D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CD4A9D7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14:paraId="3CD4A9D8" w14:textId="77777777" w:rsidR="009B1046" w:rsidRDefault="004F63A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</w:t>
            </w:r>
            <w:r w:rsidR="007641CC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amin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pisemn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wynik pozytywny po uzyskaniu 50% możliwych do zdobycia punktów. </w:t>
            </w:r>
          </w:p>
          <w:p w14:paraId="3CD4A9D9" w14:textId="77777777" w:rsidR="004F63A3" w:rsidRDefault="004F63A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Napisanie raportu z zajęć</w:t>
            </w:r>
            <w:r w:rsidR="007641CC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3CD4A9DA" w14:textId="77777777" w:rsidR="007641CC" w:rsidRDefault="007641C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B0F52">
              <w:rPr>
                <w:rFonts w:ascii="Verdana" w:hAnsi="Verdana"/>
                <w:sz w:val="20"/>
                <w:szCs w:val="20"/>
              </w:rPr>
              <w:t xml:space="preserve">Elementy i wagi mające wpływ na ocenę końcową: </w:t>
            </w:r>
            <w:r>
              <w:rPr>
                <w:rFonts w:ascii="Verdana" w:hAnsi="Verdana"/>
                <w:sz w:val="20"/>
                <w:szCs w:val="20"/>
              </w:rPr>
              <w:t>kolokwium zaliczeniowe</w:t>
            </w:r>
            <w:r w:rsidRPr="00CB0F5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  <w:r w:rsidRPr="00CB0F52">
              <w:rPr>
                <w:rFonts w:ascii="Verdana" w:hAnsi="Verdana"/>
                <w:sz w:val="20"/>
                <w:szCs w:val="20"/>
              </w:rPr>
              <w:t>0%,</w:t>
            </w:r>
            <w:r>
              <w:rPr>
                <w:rFonts w:ascii="Verdana" w:hAnsi="Verdana"/>
                <w:sz w:val="20"/>
                <w:szCs w:val="20"/>
              </w:rPr>
              <w:t xml:space="preserve"> zaliczenie </w:t>
            </w:r>
            <w:r w:rsidRPr="00CB0F52">
              <w:rPr>
                <w:rFonts w:ascii="Verdana" w:hAnsi="Verdana"/>
                <w:sz w:val="20"/>
                <w:szCs w:val="20"/>
              </w:rPr>
              <w:t>ćwicze</w:t>
            </w:r>
            <w:r>
              <w:rPr>
                <w:rFonts w:ascii="Verdana" w:hAnsi="Verdana"/>
                <w:sz w:val="20"/>
                <w:szCs w:val="20"/>
              </w:rPr>
              <w:t>ń</w:t>
            </w:r>
            <w:r w:rsidRPr="00CB0F5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CB0F52">
              <w:rPr>
                <w:rFonts w:ascii="Verdana" w:hAnsi="Verdana"/>
                <w:sz w:val="20"/>
                <w:szCs w:val="20"/>
              </w:rPr>
              <w:t>0%.</w:t>
            </w:r>
          </w:p>
          <w:p w14:paraId="3CD4A9DB" w14:textId="77777777" w:rsidR="008E7503" w:rsidRPr="00864E2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CD4A9D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E" w14:textId="131D0062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E766BF" w:rsidRPr="00864E2D" w14:paraId="3CD4A9E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E0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1" w14:textId="166F7513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2" w14:textId="4CEB28F4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E766BF" w:rsidRPr="00864E2D" w14:paraId="3CD4A9E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E4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5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D4A9E6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3CD4A9E7" w14:textId="77777777" w:rsidR="00E766BF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ćwiczenia: 15</w:t>
            </w:r>
          </w:p>
          <w:p w14:paraId="3CD4A9E8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9" w14:textId="77777777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E766BF" w:rsidRPr="00864E2D" w14:paraId="3CD4A9F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EB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C" w14:textId="73175E4B" w:rsidR="00E766BF" w:rsidRPr="00864E2D" w:rsidRDefault="00E766BF" w:rsidP="00E766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</w:p>
          <w:p w14:paraId="3CD4A9ED" w14:textId="77777777" w:rsidR="00E766BF" w:rsidRDefault="00E766BF" w:rsidP="00E766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czytanie wskazanej literatury: 10</w:t>
            </w:r>
          </w:p>
          <w:p w14:paraId="3CD4A9EE" w14:textId="77777777" w:rsidR="00E766BF" w:rsidRDefault="00E766BF" w:rsidP="00E766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3CD4A9EF" w14:textId="77777777" w:rsidR="00E766BF" w:rsidRPr="00864E2D" w:rsidRDefault="00E766BF" w:rsidP="00E766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3CD4A9F0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egzaminu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1" w14:textId="77777777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E766BF" w:rsidRPr="00864E2D" w14:paraId="3CD4A9F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F3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4" w14:textId="77777777" w:rsidR="00E766BF" w:rsidRPr="00864E2D" w:rsidRDefault="00E766BF" w:rsidP="00E766B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5" w14:textId="77777777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E766BF" w:rsidRPr="00864E2D" w14:paraId="3CD4A9F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F7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8" w14:textId="77777777" w:rsidR="00E766BF" w:rsidRPr="00864E2D" w:rsidRDefault="00E766BF" w:rsidP="00E766B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9" w14:textId="77777777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CD4A9FB" w14:textId="77777777" w:rsidR="002E2EAB" w:rsidRDefault="002E2EAB"/>
    <w:sectPr w:rsidR="002E2EAB" w:rsidSect="00721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7571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wUApI74KiwAAAA="/>
  </w:docVars>
  <w:rsids>
    <w:rsidRoot w:val="008E7503"/>
    <w:rsid w:val="000207C9"/>
    <w:rsid w:val="00030ECF"/>
    <w:rsid w:val="00085A9D"/>
    <w:rsid w:val="000D1540"/>
    <w:rsid w:val="0013493D"/>
    <w:rsid w:val="001F7741"/>
    <w:rsid w:val="0020255E"/>
    <w:rsid w:val="002513BD"/>
    <w:rsid w:val="002542E3"/>
    <w:rsid w:val="002C51F2"/>
    <w:rsid w:val="002E2EAB"/>
    <w:rsid w:val="00376ACC"/>
    <w:rsid w:val="004053B5"/>
    <w:rsid w:val="00434D38"/>
    <w:rsid w:val="004556E6"/>
    <w:rsid w:val="004B00F5"/>
    <w:rsid w:val="004B4DE6"/>
    <w:rsid w:val="004C2FA7"/>
    <w:rsid w:val="004F63A3"/>
    <w:rsid w:val="00541053"/>
    <w:rsid w:val="005B78DB"/>
    <w:rsid w:val="00631626"/>
    <w:rsid w:val="006556AA"/>
    <w:rsid w:val="006A06B2"/>
    <w:rsid w:val="006D7666"/>
    <w:rsid w:val="007217AF"/>
    <w:rsid w:val="007378FF"/>
    <w:rsid w:val="00757865"/>
    <w:rsid w:val="007641CC"/>
    <w:rsid w:val="00806EBE"/>
    <w:rsid w:val="008E7503"/>
    <w:rsid w:val="0099524F"/>
    <w:rsid w:val="009B1046"/>
    <w:rsid w:val="009E58C3"/>
    <w:rsid w:val="00A13AE4"/>
    <w:rsid w:val="00A66E97"/>
    <w:rsid w:val="00B760C7"/>
    <w:rsid w:val="00BB1CBF"/>
    <w:rsid w:val="00C04E3A"/>
    <w:rsid w:val="00C22864"/>
    <w:rsid w:val="00C45F7A"/>
    <w:rsid w:val="00C6323D"/>
    <w:rsid w:val="00C650FA"/>
    <w:rsid w:val="00C8307B"/>
    <w:rsid w:val="00CB379C"/>
    <w:rsid w:val="00D4201C"/>
    <w:rsid w:val="00D64DC7"/>
    <w:rsid w:val="00E724BB"/>
    <w:rsid w:val="00E766BF"/>
    <w:rsid w:val="00E903A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A95A"/>
  <w15:docId w15:val="{17A536F2-2914-4B4B-84FA-E64751D2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17</cp:revision>
  <cp:lastPrinted>2025-05-23T09:00:00Z</cp:lastPrinted>
  <dcterms:created xsi:type="dcterms:W3CDTF">2019-04-19T07:35:00Z</dcterms:created>
  <dcterms:modified xsi:type="dcterms:W3CDTF">2025-05-23T09:01:00Z</dcterms:modified>
</cp:coreProperties>
</file>