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5E67BAE5" w:rsidR="004D0655" w:rsidRDefault="004D0655" w:rsidP="00AC5A22">
      <w:pPr>
        <w:ind w:right="-285"/>
        <w:jc w:val="center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SYLABUS PRZEDMIOTU/ZAJĘĆ*</w:t>
      </w:r>
    </w:p>
    <w:p w14:paraId="30370D7E" w14:textId="77777777" w:rsidR="00AC5A22" w:rsidRDefault="00AC5A22" w:rsidP="00AC5A22">
      <w:pPr>
        <w:ind w:right="-285"/>
        <w:textAlignment w:val="baseline"/>
      </w:pP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7F1CB2" w:rsidRPr="007F1CB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42336C9B" w14:textId="77777777" w:rsidR="00920069" w:rsidRPr="007F1CB2" w:rsidRDefault="00920069" w:rsidP="0092006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Prawo ochrony środowiska – wybrane zagadnienia</w:t>
            </w:r>
          </w:p>
          <w:p w14:paraId="49CD2154" w14:textId="49DA4F40" w:rsidR="006D0312" w:rsidRPr="007F1CB2" w:rsidRDefault="00920069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Environmental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Law-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selected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issues</w:t>
            </w:r>
            <w:proofErr w:type="spellEnd"/>
          </w:p>
        </w:tc>
      </w:tr>
      <w:tr w:rsidR="007F1CB2" w:rsidRPr="007F1CB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0F7311B6" w:rsidR="00D1143E" w:rsidRPr="007F1CB2" w:rsidRDefault="008A239D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</w:t>
            </w:r>
            <w:r w:rsidR="00A77918">
              <w:rPr>
                <w:rFonts w:ascii="Verdana" w:hAnsi="Verdana"/>
                <w:color w:val="auto"/>
                <w:sz w:val="20"/>
                <w:szCs w:val="20"/>
              </w:rPr>
              <w:t>auki prawne</w:t>
            </w:r>
          </w:p>
        </w:tc>
      </w:tr>
      <w:tr w:rsidR="007F1CB2" w:rsidRPr="007F1CB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7F1CB2" w:rsidRPr="007F1CB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F1CB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52BD4757" w:rsidR="004E0DB2" w:rsidRPr="007F1CB2" w:rsidRDefault="00D1143E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="00920069" w:rsidRPr="007F1CB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7F1CB2" w:rsidRPr="007F1CB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F1CB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7F1CB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7F1CB2" w:rsidRPr="007F1CB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28A76E74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7F1CB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1B63949B" w:rsidR="0097040E" w:rsidRPr="0097040E" w:rsidRDefault="0097040E" w:rsidP="0097040E">
            <w:pPr>
              <w:rPr>
                <w:lang w:eastAsia="en-US"/>
              </w:rPr>
            </w:pPr>
            <w:r w:rsidRPr="0097040E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76-OS-S2-E2-POS</w:t>
            </w:r>
          </w:p>
        </w:tc>
      </w:tr>
      <w:tr w:rsidR="007F1CB2" w:rsidRPr="007F1CB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7F1CB2" w:rsidRPr="007F1CB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F1CB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7F1CB2" w:rsidRPr="007F1CB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15C953AA" w:rsidR="006D0312" w:rsidRPr="007F1CB2" w:rsidRDefault="00920069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7F1CB2" w:rsidRPr="007F1CB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053965BE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3C7EDD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2DCC4C2E" w14:textId="77777777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1045F709" w:rsidR="00D1143E" w:rsidRPr="007F1CB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E00B898" w14:textId="14C93E55" w:rsidR="003C7EDD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A634B94" w14:textId="273E2EF6" w:rsidR="004E0DB2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</w:tc>
      </w:tr>
      <w:tr w:rsidR="007F1CB2" w:rsidRPr="007F1CB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512419FD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14:paraId="7105DA2C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1.   Interpretacji aktów prawnych,</w:t>
            </w:r>
          </w:p>
          <w:p w14:paraId="088FACF8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2. znajomości podstawowych pojęć języka prawnego i prawniczego,             </w:t>
            </w:r>
          </w:p>
          <w:p w14:paraId="0AEB57A0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14:paraId="21E0BF81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4. prawa międzynarodowego (ze szczególnym uwzględnieniem źródeł prawa europejskiego, struktury organów UE),</w:t>
            </w:r>
          </w:p>
          <w:p w14:paraId="7C6CD6A2" w14:textId="461F8497" w:rsidR="006D0312" w:rsidRPr="007F1CB2" w:rsidRDefault="003C7EDD" w:rsidP="003C7EDD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7F1CB2" w:rsidRPr="007F1CB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F1CB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D6B8663" w:rsidR="009A132F" w:rsidRPr="007F1CB2" w:rsidRDefault="003C7EDD" w:rsidP="003C7EDD">
            <w:pPr>
              <w:pStyle w:val="Nagwek1"/>
              <w:spacing w:before="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</w:tc>
      </w:tr>
      <w:tr w:rsidR="007F1CB2" w:rsidRPr="007F1CB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F1CB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F672F0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BA4316F" w14:textId="77777777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Źródła finansowania zadań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prośrodowiskowych</w:t>
            </w:r>
            <w:proofErr w:type="spellEnd"/>
          </w:p>
          <w:p w14:paraId="15095DC5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14:paraId="235F1E84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14:paraId="13228087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DA974F7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14:paraId="58F8EADD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14:paraId="605716E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14:paraId="08163DA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zwierząt domowych i gospodarskich  - zarys prawnej regulacji</w:t>
            </w:r>
          </w:p>
          <w:p w14:paraId="58476603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14:paraId="46216C16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14:paraId="0B3C708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14:paraId="28B560B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14:paraId="108721C6" w14:textId="514BB0AE" w:rsidR="006D0312" w:rsidRPr="007F1CB2" w:rsidRDefault="003C7EDD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7F1CB2" w:rsidRPr="007F1CB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5A519" w14:textId="2424F2AE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542368E" w14:textId="2CABAD10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A545E0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831BBC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C4F903" w14:textId="12150C3C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W_1 Definiuje aktualne systemy źródeł prawa ochrony środowiska dot. chemikaliów, GMO, ochrony powierzchni ziemi na poziomie międzynarodowym, europejskim i krajowym</w:t>
            </w:r>
          </w:p>
          <w:p w14:paraId="5F3C2906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91BFAE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W_2 Zna aktualne organy administracji publicznej kompetentnych w ww. zakresie</w:t>
            </w:r>
          </w:p>
          <w:p w14:paraId="4089487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76BA79D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W_3 Wie o budowie, zakresie przedmiotowym i podmiotowym, zasadach pojęciach, instytucjach prawnych i 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  <w:r w:rsidRPr="007F1CB2">
              <w:rPr>
                <w:rFonts w:ascii="Verdana" w:hAnsi="Verdana"/>
                <w:sz w:val="20"/>
                <w:szCs w:val="20"/>
              </w:rPr>
              <w:t>procedurach ustaw (o substancjach chemicznych i ich mieszaninach, o GMO, o ochronie gruntów rolnych i leśnych)</w:t>
            </w:r>
          </w:p>
          <w:p w14:paraId="187AF36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809F34C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W_4 Definiuje podstawowe pojęcia planowania przestrzennego, prawa budowlanego i gospodarki nieruchomościami</w:t>
            </w:r>
          </w:p>
          <w:p w14:paraId="435620AE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0C78C77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W_5  Zna podstawowe instytucje z zakresu prawa autorskiego, własności przemysłowej</w:t>
            </w:r>
          </w:p>
          <w:p w14:paraId="1207CFC3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3264939D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W_6  Zna  przepisy regulujące własność intelektualną oraz podstawy </w:t>
            </w: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międzynarodowego i unijnego prawa własności intelektualnej</w:t>
            </w:r>
          </w:p>
          <w:p w14:paraId="10B4A810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577FB48B" w14:textId="77777777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W_7  definiuje podstawowe pojęcia i procesy z zakresu innowacji i przedsiębiorczości</w:t>
            </w:r>
          </w:p>
          <w:p w14:paraId="0700F954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93E0F6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U_1 Przeprowadza wyszukiwania za pomocą Internetu lub programu LEX aktualnie obowiązujących źródeł prawa z zakresu ochrony środowiska,</w:t>
            </w:r>
          </w:p>
          <w:p w14:paraId="3440D765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CE223F5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U_2 Posługuje się umiejętnościami metodycznej, sprawnej interpretacji aktów prawnych,</w:t>
            </w:r>
          </w:p>
          <w:p w14:paraId="65F68083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A8A4EA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U_3 Opracowuje rozwiązywania prostych kazusów z zakresu prawa ochrony środowiska,</w:t>
            </w:r>
          </w:p>
          <w:p w14:paraId="5849C22D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6F88F5F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U_4 Umie wskazać i wyjaśnić znaczenie przedsiębiorczości i innowacji w organizacjach</w:t>
            </w:r>
          </w:p>
          <w:p w14:paraId="6063B066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8A11184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U_5 Potrafi wyjaśnić różnice między poszczególnymi prawami własności intelektualnej, znać narzędzia ochrony własności intelektualnej i sposoby rozstrzygania sporów</w:t>
            </w:r>
          </w:p>
          <w:p w14:paraId="548AB406" w14:textId="6B731849" w:rsidR="006D0312" w:rsidRPr="007F1CB2" w:rsidRDefault="003C7EDD" w:rsidP="007F1CB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K_1 Jest otwarty na zbieranie, analizy, skomponowania i prezentację informacji, tak indywidualnie jak i w grupie.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4A0223E0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14:paraId="4F273818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E9FC3E4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1CE6F3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22ACD22" w14:textId="2B209C6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14:paraId="7F0C59E1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57D695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E1065A" w14:textId="78D4AF59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K_W16</w:t>
            </w:r>
          </w:p>
          <w:p w14:paraId="73599BE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89BE70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2EB27D9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773999" w14:textId="4ECFBF4F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14:paraId="01E97019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37E322D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053DE98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B57EEA9" w14:textId="626463C1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6B97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19FC55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59BDAE7" w14:textId="6C8F543E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29A84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28CBBC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E573A52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4E21A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791155D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1CCA62" w14:textId="166DA64A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K_W16</w:t>
            </w:r>
          </w:p>
          <w:p w14:paraId="478CD85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3600D7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15420B4" w14:textId="63ED5844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13775B7B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FD391A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F48F0B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957233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184815C" w14:textId="07209DEC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33637F9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6DDA227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92442EF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B227D2E" w14:textId="3FA28710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14:paraId="4528FF7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0DD431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</w:t>
            </w:r>
          </w:p>
          <w:p w14:paraId="5363681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6AB46A6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79C8CE0" w14:textId="113A0DC5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14:paraId="3BD53D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A14B9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DDE262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35B4DA42" w14:textId="77777777" w:rsidR="007F1CB2" w:rsidRDefault="007F1CB2" w:rsidP="00E53D6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294EB25" w:rsidR="006D0312" w:rsidRPr="007F1CB2" w:rsidRDefault="00E53D62" w:rsidP="00E47E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7F1CB2" w:rsidRPr="007F1CB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76107D" w14:textId="77777777" w:rsidR="00482A7E" w:rsidRPr="007F1CB2" w:rsidRDefault="00482A7E" w:rsidP="00482A7E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F6379ED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14:paraId="2649763B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Jacek Jaworski, Marian Wolanin, Adam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Tułodziecki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</w:rPr>
              <w:t xml:space="preserve">, Arkadiusz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Prusaczyk</w:t>
            </w:r>
            <w:proofErr w:type="spellEnd"/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14:paraId="6B497618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zalecana: </w:t>
            </w:r>
          </w:p>
          <w:p w14:paraId="682BBDB8" w14:textId="502A4E9E" w:rsidR="00482A7E" w:rsidRPr="007F1CB2" w:rsidRDefault="00482A7E" w:rsidP="007A2E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  <w:r w:rsidR="009873D1"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14:paraId="0669E343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Sobczuk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, Czy prawo chroni nas przed GMO ? „Prawo i Środowisko” z 2012, nr 2, ss. 111-115.</w:t>
            </w:r>
          </w:p>
          <w:p w14:paraId="274041B5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14:paraId="6725715A" w14:textId="53FEE645" w:rsidR="00482A7E" w:rsidRPr="007F1CB2" w:rsidRDefault="00482A7E" w:rsidP="00482A7E">
            <w:pPr>
              <w:numPr>
                <w:ilvl w:val="0"/>
                <w:numId w:val="6"/>
              </w:numPr>
              <w:ind w:left="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Nowacki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R., Staniewski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M. W. (red.)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Podejście innowacyjne w zarządzaniu </w:t>
            </w:r>
          </w:p>
          <w:p w14:paraId="52CF75B0" w14:textId="0BC72188" w:rsidR="009A132F" w:rsidRPr="007F1CB2" w:rsidRDefault="009A132F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7F1CB2" w:rsidRPr="007F1CB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2F17AA9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Metody weryfikacji zakładanych efektów uczenia się:</w:t>
            </w:r>
          </w:p>
          <w:p w14:paraId="49C828B6" w14:textId="77777777" w:rsidR="00482A7E" w:rsidRPr="007F1CB2" w:rsidRDefault="00482A7E" w:rsidP="00482A7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 – zaliczenie wykładu. Test pisemny (K_W04, K_W07, K_W11, K_W13, K_W16 K_W15, K_W08, K_W09, K_W01)</w:t>
            </w:r>
          </w:p>
          <w:p w14:paraId="38033ACD" w14:textId="1ECEB466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 – kolokwium zaliczenie  (K_U01, K_U03, K_U05, K_U06, K_U08 K_K01, K_K02, K_K03, K_K06)</w:t>
            </w:r>
          </w:p>
        </w:tc>
      </w:tr>
      <w:tr w:rsidR="007F1CB2" w:rsidRPr="007F1CB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181DAE9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DB7E852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14:paraId="42A90113" w14:textId="73587D29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Dopuszczalna jedna nieobecność nieusprawiedliwiona. Na pozostałe nieobecności wymagane będzie zwolnienie lub inne usprawiedliwienie.</w:t>
            </w:r>
          </w:p>
        </w:tc>
      </w:tr>
      <w:tr w:rsidR="007F1CB2" w:rsidRPr="007F1CB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7F1CB2" w:rsidRPr="007F1CB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14E45F3E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482A7E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71CF0B47" w14:textId="77777777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19C4FC71" w:rsidR="00570E65" w:rsidRPr="007F1CB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2</w:t>
            </w:r>
            <w:r w:rsidR="00215831" w:rsidRPr="007F1CB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0E103BD1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</w:tr>
      <w:tr w:rsidR="007F1CB2" w:rsidRPr="007F1CB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0E8A0091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F1CB2">
              <w:rPr>
                <w:rFonts w:ascii="Verdana" w:hAnsi="Verdana" w:cs="Arial"/>
                <w:sz w:val="20"/>
                <w:szCs w:val="20"/>
              </w:rPr>
              <w:t>przygotowanie do zajęć: 1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708062A2" w14:textId="48978216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 w:cs="Arial"/>
                <w:sz w:val="20"/>
                <w:szCs w:val="20"/>
              </w:rPr>
              <w:t xml:space="preserve">- czytanie wskazanej literatury: 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25</w:t>
            </w:r>
          </w:p>
          <w:p w14:paraId="0854CD6D" w14:textId="19E5D209" w:rsidR="00215831" w:rsidRPr="007F1CB2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7F1CB2">
              <w:rPr>
                <w:rFonts w:ascii="Verdana" w:hAnsi="Verdana"/>
                <w:sz w:val="20"/>
                <w:szCs w:val="20"/>
              </w:rPr>
              <w:t>egzaminu: 1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5</w:t>
            </w:r>
          </w:p>
          <w:p w14:paraId="351B49BB" w14:textId="77665BB5" w:rsidR="00570E65" w:rsidRPr="007F1CB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3470B018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15831"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7F1CB2" w:rsidRPr="007F1CB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25231F5A" w:rsidR="00570E65" w:rsidRPr="007F1CB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4403A" w:rsidRPr="007F1CB2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7F1CB2" w:rsidRPr="007F1CB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FF91BF8" w:rsidR="00570E65" w:rsidRPr="007F1CB2" w:rsidRDefault="0074403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  <w:num w:numId="5" w16cid:durableId="1739160238">
    <w:abstractNumId w:val="3"/>
  </w:num>
  <w:num w:numId="6" w16cid:durableId="209381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1227BF"/>
    <w:rsid w:val="00142199"/>
    <w:rsid w:val="00153FAA"/>
    <w:rsid w:val="001829C6"/>
    <w:rsid w:val="001E1B6A"/>
    <w:rsid w:val="002059D4"/>
    <w:rsid w:val="00207A31"/>
    <w:rsid w:val="00215831"/>
    <w:rsid w:val="00294794"/>
    <w:rsid w:val="00370380"/>
    <w:rsid w:val="003C7EDD"/>
    <w:rsid w:val="00482A7E"/>
    <w:rsid w:val="004D0655"/>
    <w:rsid w:val="004E0DB2"/>
    <w:rsid w:val="004E2A73"/>
    <w:rsid w:val="004F59EE"/>
    <w:rsid w:val="005659A3"/>
    <w:rsid w:val="00570E65"/>
    <w:rsid w:val="005D0E57"/>
    <w:rsid w:val="006D0312"/>
    <w:rsid w:val="00716DB2"/>
    <w:rsid w:val="0074403A"/>
    <w:rsid w:val="007F1CB2"/>
    <w:rsid w:val="00857D0C"/>
    <w:rsid w:val="00890D9C"/>
    <w:rsid w:val="008936A2"/>
    <w:rsid w:val="008A239D"/>
    <w:rsid w:val="00920069"/>
    <w:rsid w:val="0097040E"/>
    <w:rsid w:val="009873D1"/>
    <w:rsid w:val="009A132F"/>
    <w:rsid w:val="00A77918"/>
    <w:rsid w:val="00AC5A22"/>
    <w:rsid w:val="00BA163A"/>
    <w:rsid w:val="00BB04E6"/>
    <w:rsid w:val="00C176E6"/>
    <w:rsid w:val="00C50637"/>
    <w:rsid w:val="00CE355E"/>
    <w:rsid w:val="00D1143E"/>
    <w:rsid w:val="00D36ECB"/>
    <w:rsid w:val="00E47EF7"/>
    <w:rsid w:val="00E53D62"/>
    <w:rsid w:val="00E937A3"/>
    <w:rsid w:val="00EF6E91"/>
    <w:rsid w:val="00F7086A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7E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9200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6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C7ED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32</cp:revision>
  <dcterms:created xsi:type="dcterms:W3CDTF">2025-01-16T16:27:00Z</dcterms:created>
  <dcterms:modified xsi:type="dcterms:W3CDTF">2025-03-27T09:45:00Z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