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342D0" w:rsidRPr="001342D0" w:rsidRDefault="001342D0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42D0">
              <w:rPr>
                <w:rFonts w:ascii="Verdana" w:hAnsi="Verdana"/>
                <w:sz w:val="20"/>
                <w:szCs w:val="20"/>
              </w:rPr>
              <w:t>Ekologia krajobrazu</w:t>
            </w:r>
          </w:p>
          <w:p w:rsidR="008E7503" w:rsidRPr="00864E2D" w:rsidRDefault="001342D0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42D0">
              <w:rPr>
                <w:rFonts w:ascii="Verdana" w:hAnsi="Verdana"/>
                <w:sz w:val="20"/>
                <w:szCs w:val="20"/>
              </w:rPr>
              <w:t>Landscape</w:t>
            </w:r>
            <w:proofErr w:type="spellEnd"/>
            <w:r w:rsidRPr="001342D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342D0">
              <w:rPr>
                <w:rFonts w:ascii="Verdana" w:hAnsi="Verdana"/>
                <w:sz w:val="20"/>
                <w:szCs w:val="20"/>
              </w:rPr>
              <w:t>ecology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290A8A" w:rsidRPr="00864E2D" w:rsidRDefault="00290A8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290A8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WNB, </w:t>
            </w:r>
            <w:r w:rsidR="001342D0" w:rsidRPr="001342D0">
              <w:rPr>
                <w:rFonts w:ascii="Verdana" w:hAnsi="Verdana"/>
                <w:sz w:val="20"/>
                <w:szCs w:val="20"/>
              </w:rPr>
              <w:t>Katedra Ekologii, Biogeochemii i Ochrony Środowiska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A0B8F" w:rsidRPr="00864E2D" w:rsidRDefault="00D56B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56B56">
              <w:rPr>
                <w:rFonts w:ascii="Verdana" w:hAnsi="Verdana"/>
                <w:sz w:val="20"/>
                <w:szCs w:val="20"/>
              </w:rPr>
              <w:t>76-OS-OOS-S2-E3-EkKr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95853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342D0" w:rsidP="001342D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342D0" w:rsidP="001342D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342D0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95853">
              <w:rPr>
                <w:rFonts w:ascii="Verdana" w:hAnsi="Verdana"/>
                <w:sz w:val="20"/>
                <w:szCs w:val="20"/>
              </w:rPr>
              <w:t>30</w:t>
            </w:r>
          </w:p>
          <w:p w:rsidR="00C8307B" w:rsidRDefault="00795853" w:rsidP="008143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nia się:</w:t>
            </w:r>
          </w:p>
          <w:p w:rsidR="00795853" w:rsidRPr="00C8307B" w:rsidRDefault="0081431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przygotowanie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hab. Tomasz Szymura prof. </w:t>
            </w:r>
            <w:proofErr w:type="spellStart"/>
            <w:r w:rsidR="001342D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1342D0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hab. Tomasz Szymura prof. </w:t>
            </w:r>
            <w:proofErr w:type="spellStart"/>
            <w:r w:rsidR="001342D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1342D0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7958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95853">
              <w:rPr>
                <w:rFonts w:ascii="Verdana" w:hAnsi="Verdana"/>
                <w:sz w:val="20"/>
                <w:szCs w:val="20"/>
              </w:rPr>
              <w:t xml:space="preserve">hab. Tomasz Szymura prof. </w:t>
            </w:r>
            <w:proofErr w:type="spellStart"/>
            <w:r w:rsidR="0079585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9585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342D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C0092">
              <w:rPr>
                <w:rFonts w:ascii="Verdana" w:hAnsi="Verdana"/>
                <w:bCs/>
                <w:sz w:val="20"/>
                <w:szCs w:val="20"/>
              </w:rPr>
              <w:t>podstawowe</w:t>
            </w:r>
            <w:proofErr w:type="gramEnd"/>
            <w:r w:rsidRPr="00BC0092">
              <w:rPr>
                <w:rFonts w:ascii="Verdana" w:hAnsi="Verdana"/>
                <w:bCs/>
                <w:sz w:val="20"/>
                <w:szCs w:val="20"/>
              </w:rPr>
              <w:t xml:space="preserve"> wiadomości z ekologii, umiejętność pracy z oprogramowaniem GIS-owym na poziomie podstawowym</w:t>
            </w:r>
            <w:r>
              <w:rPr>
                <w:rFonts w:ascii="Verdana" w:hAnsi="Verdana"/>
                <w:bCs/>
                <w:sz w:val="20"/>
                <w:szCs w:val="20"/>
              </w:rPr>
              <w:t>, obsługa arkuszy kalkulacyjnych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1342D0" w:rsidP="006A0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42D0">
              <w:rPr>
                <w:rFonts w:ascii="Verdana" w:hAnsi="Verdana"/>
                <w:sz w:val="20"/>
                <w:szCs w:val="20"/>
              </w:rPr>
              <w:t>Uzyskanie podstawowej wiedzy teoretycznej w zakresie ekologii krajobrazu. Poznanie relacji pomiędzy strukturą krajobrazu a funkcjonowani</w:t>
            </w:r>
            <w:r w:rsidR="006A0802">
              <w:rPr>
                <w:rFonts w:ascii="Verdana" w:hAnsi="Verdana"/>
                <w:sz w:val="20"/>
                <w:szCs w:val="20"/>
              </w:rPr>
              <w:t xml:space="preserve">em wybranych typów ekosystemów 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oraz populacji. Poznanie historycznych przemian głównych typów krajobrazu oraz ich znaczenia dla </w:t>
            </w:r>
            <w:r>
              <w:rPr>
                <w:rFonts w:ascii="Verdana" w:hAnsi="Verdana"/>
                <w:sz w:val="20"/>
                <w:szCs w:val="20"/>
              </w:rPr>
              <w:t>zachowania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 bioróżnorodności. Poznanie i analiza głównych czynników sprawczych przemian krajobrazu. Umiejętność ilościowej</w:t>
            </w:r>
            <w:r>
              <w:rPr>
                <w:rFonts w:ascii="Verdana" w:hAnsi="Verdana"/>
                <w:sz w:val="20"/>
                <w:szCs w:val="20"/>
              </w:rPr>
              <w:t xml:space="preserve"> i jakościowej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 analizy struktury i dynamiki krajobrazu. Nabycie umiejętności pozyskiwania i przetwarzania danych o strukturze krajobrazu.</w:t>
            </w:r>
            <w:r w:rsidR="006A0802">
              <w:rPr>
                <w:rFonts w:ascii="Verdana" w:hAnsi="Verdana"/>
                <w:sz w:val="20"/>
                <w:szCs w:val="20"/>
              </w:rPr>
              <w:t xml:space="preserve"> Wykorzystanie teorii ekologii krajobrazu i wyników analizy struktury krajobrazu w praktycznej </w:t>
            </w:r>
            <w:proofErr w:type="gramStart"/>
            <w:r w:rsidR="006A0802">
              <w:rPr>
                <w:rFonts w:ascii="Verdana" w:hAnsi="Verdana"/>
                <w:sz w:val="20"/>
                <w:szCs w:val="20"/>
              </w:rPr>
              <w:t>ochronie  przyrody</w:t>
            </w:r>
            <w:proofErr w:type="gramEnd"/>
            <w:r w:rsidR="006A080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A0802" w:rsidRDefault="006A0802" w:rsidP="0079585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1.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Podstawy teoretyczne ekologii krajobrazu</w:t>
            </w:r>
          </w:p>
          <w:p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2. Struktura krajobrazu</w:t>
            </w:r>
          </w:p>
          <w:p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 xml:space="preserve">3. Dynamika </w:t>
            </w:r>
            <w:r>
              <w:rPr>
                <w:rFonts w:ascii="Verdana" w:hAnsi="Verdana"/>
                <w:bCs/>
                <w:sz w:val="20"/>
                <w:szCs w:val="20"/>
              </w:rPr>
              <w:t>przemian krajobrazu</w:t>
            </w:r>
          </w:p>
          <w:p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 xml:space="preserve">4. 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Funkcjonowanie populacji w krajobrazie</w:t>
            </w:r>
          </w:p>
          <w:p w:rsidR="008E7503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5.Zastosowania praktyczne ekologii krajobrazu w planowaniu przestrzennym, ochronie przyrody i ochronie środowiska</w:t>
            </w:r>
          </w:p>
          <w:p w:rsidR="006A0802" w:rsidRDefault="006A0802" w:rsidP="00014BC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6. Typologia krajobrazów</w:t>
            </w:r>
          </w:p>
          <w:p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Ćwiczenia</w:t>
            </w:r>
          </w:p>
          <w:p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1. Pozyskiwanie i przetwarzanie danych o strukturze krajobrazu</w:t>
            </w:r>
          </w:p>
          <w:p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2. </w:t>
            </w:r>
            <w:r w:rsidR="004F473B">
              <w:rPr>
                <w:rFonts w:ascii="Verdana" w:hAnsi="Verdana"/>
                <w:bCs/>
                <w:sz w:val="20"/>
                <w:szCs w:val="20"/>
              </w:rPr>
              <w:t>J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akościowa i ilościowa analiza struktury krajobrazu </w:t>
            </w:r>
          </w:p>
          <w:p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3. Analiza dynamiki i kierunków przemian struktury krajobrazu</w:t>
            </w:r>
          </w:p>
          <w:p w:rsidR="004F473B" w:rsidRDefault="004F473B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4. Analiza rzeźby terenu</w:t>
            </w:r>
          </w:p>
          <w:p w:rsidR="006A0802" w:rsidRPr="00864E2D" w:rsidRDefault="004F473B" w:rsidP="0079585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. Modelowanie dróg migracji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8359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W_1</w:t>
            </w:r>
            <w:r w:rsidR="00583477"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Student rozumie wpływ struktury przestrzennej krajobrazu na procesy ekosystemowe, biocenotyczne oraz populacyjne. Rozumie działanie głównych czynników sprawczych przemian krajobrazu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stosuje zasadę ścisłego interpretowania zjawisk i procesów przyrodniczych na bazie danych empirycznych</w:t>
            </w:r>
          </w:p>
          <w:p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583477">
              <w:rPr>
                <w:rFonts w:ascii="Verdana" w:hAnsi="Verdana"/>
                <w:sz w:val="20"/>
                <w:szCs w:val="20"/>
              </w:rPr>
              <w:t>Jest świadomy możliwości praktycznych, jakie stwarza ekologia krajobrazu w ochronie przyrody, ochronie środowiska i planowani</w:t>
            </w:r>
            <w:r>
              <w:rPr>
                <w:rFonts w:ascii="Verdana" w:hAnsi="Verdana"/>
                <w:sz w:val="20"/>
                <w:szCs w:val="20"/>
              </w:rPr>
              <w:t>u przestrzennym</w:t>
            </w:r>
          </w:p>
          <w:p w:rsidR="00583477" w:rsidRPr="00C8307B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W_4 </w:t>
            </w:r>
            <w:r w:rsidRPr="00583477">
              <w:rPr>
                <w:rFonts w:ascii="Verdana" w:hAnsi="Verdana"/>
                <w:sz w:val="20"/>
                <w:szCs w:val="20"/>
              </w:rPr>
              <w:t>Dostrzega związki między różnymi rodzajami aktywności gospodarczej człowieka a strukturą krajobrazu; rozumie ideę równoważonego rozwoju i konieczność jej stosowania na gruncie lokalnym, regionalnym i krajowym</w:t>
            </w:r>
          </w:p>
          <w:p w:rsidR="00C8307B" w:rsidRP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BC0092">
              <w:rPr>
                <w:rFonts w:ascii="Verdana" w:hAnsi="Verdana"/>
                <w:sz w:val="20"/>
                <w:szCs w:val="20"/>
              </w:rPr>
              <w:t>wyszukuje informacje w bazach publikacji naukowych i zasobach internetowych</w:t>
            </w:r>
          </w:p>
          <w:p w:rsid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 xml:space="preserve">Zna aktualne i historyczne źródła danych o strukturze krajobrazu, czyta ze zrozumieniem literaturę fachową, w tym teksty w języku angielskim i biegle ją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lastRenderedPageBreak/>
              <w:t>wykorzystuje</w:t>
            </w:r>
          </w:p>
          <w:p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BC0092">
              <w:rPr>
                <w:rFonts w:ascii="Verdana" w:hAnsi="Verdana"/>
                <w:sz w:val="20"/>
                <w:szCs w:val="20"/>
              </w:rPr>
              <w:t>krytycznie analizuje i selekcjonuje informacje, samodzielnie wykonuje notatki</w:t>
            </w:r>
          </w:p>
          <w:p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U_4 </w:t>
            </w:r>
            <w:r w:rsidRPr="00BC0092">
              <w:rPr>
                <w:rFonts w:ascii="Verdana" w:hAnsi="Verdana"/>
                <w:sz w:val="20"/>
                <w:szCs w:val="20"/>
              </w:rPr>
              <w:t>wykonuje samodzielnie zadania badawcze</w:t>
            </w:r>
          </w:p>
          <w:p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U_5 </w:t>
            </w:r>
            <w:r w:rsidRPr="00583477">
              <w:rPr>
                <w:rFonts w:ascii="Verdana" w:hAnsi="Verdana"/>
                <w:sz w:val="20"/>
                <w:szCs w:val="20"/>
              </w:rPr>
              <w:t>potrafi kwantyfikować strukturę przestrzenną krajobrazu z wykorzystaniem wskaźników ilościowych; prawidłowo interpretuje zmiany w krajobrazie wykorzystując odpowiednie modele analogowe i cyfrowe</w:t>
            </w:r>
          </w:p>
          <w:p w:rsidR="00583477" w:rsidRPr="00C8307B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U_6 </w:t>
            </w:r>
            <w:r w:rsidRPr="00BC0092">
              <w:rPr>
                <w:rFonts w:ascii="Verdana" w:hAnsi="Verdana"/>
                <w:sz w:val="20"/>
                <w:szCs w:val="20"/>
              </w:rPr>
              <w:t>dyskutuje wyniki swojej pracy badawczej</w:t>
            </w:r>
          </w:p>
          <w:p w:rsidR="00583477" w:rsidRPr="00864E2D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dąży do ustawicznego i systematycznego rozszerzania swojej wiedzy, zna jej praktyczne zastosowania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B43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K_W02, K_W03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593E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K_W08, K</w:t>
            </w:r>
            <w:r w:rsidR="00EB4379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EB4379">
              <w:rPr>
                <w:rFonts w:ascii="Verdana" w:hAnsi="Verdana"/>
                <w:sz w:val="20"/>
                <w:szCs w:val="20"/>
              </w:rPr>
              <w:t>09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K_W09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K_U06</w:t>
            </w:r>
          </w:p>
          <w:p w:rsidR="0083593E" w:rsidRDefault="0083593E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K_U05, K_U07</w:t>
            </w:r>
          </w:p>
          <w:p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593E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4379" w:rsidRPr="00864E2D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1431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F3995" w:rsidRPr="004F3995" w:rsidRDefault="004F3995" w:rsidP="0083593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0A8A">
              <w:rPr>
                <w:rFonts w:ascii="Verdana" w:hAnsi="Verdana"/>
                <w:bCs/>
                <w:sz w:val="20"/>
                <w:szCs w:val="20"/>
              </w:rPr>
              <w:t xml:space="preserve">Biologiczne podstawy ochrony przyrody. </w:t>
            </w:r>
            <w:r w:rsidRPr="004F3995">
              <w:rPr>
                <w:rFonts w:ascii="Verdana" w:hAnsi="Verdana"/>
                <w:bCs/>
                <w:sz w:val="20"/>
                <w:szCs w:val="20"/>
              </w:rPr>
              <w:t xml:space="preserve">A. </w:t>
            </w:r>
            <w:proofErr w:type="spellStart"/>
            <w:r w:rsidRPr="004F3995">
              <w:rPr>
                <w:rFonts w:ascii="Verdana" w:hAnsi="Verdana"/>
                <w:bCs/>
                <w:sz w:val="20"/>
                <w:szCs w:val="20"/>
              </w:rPr>
              <w:t>Poulin</w:t>
            </w:r>
            <w:proofErr w:type="spellEnd"/>
            <w:r w:rsidRPr="004F3995">
              <w:rPr>
                <w:rFonts w:ascii="Verdana" w:hAnsi="Verdana"/>
                <w:bCs/>
                <w:sz w:val="20"/>
                <w:szCs w:val="20"/>
              </w:rPr>
              <w:t>, Wydawnictwo Naukowe PWN (fragment wskazane przez prowadzącego)</w:t>
            </w:r>
          </w:p>
          <w:p w:rsidR="00FF16BC" w:rsidRPr="00FF16BC" w:rsidRDefault="00FF16BC" w:rsidP="0083593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Landscape Ecology In Theory and Practice. </w:t>
            </w:r>
            <w:r w:rsidRPr="00290A8A">
              <w:rPr>
                <w:rFonts w:ascii="Verdana" w:hAnsi="Verdana"/>
                <w:bCs/>
                <w:sz w:val="20"/>
                <w:szCs w:val="20"/>
              </w:rPr>
              <w:t>M. Turner, R.H. Gardner, R.V. O’Neill (frag</w:t>
            </w:r>
            <w:r w:rsidRPr="00FF16BC">
              <w:rPr>
                <w:rFonts w:ascii="Verdana" w:hAnsi="Verdana"/>
                <w:bCs/>
                <w:sz w:val="20"/>
                <w:szCs w:val="20"/>
              </w:rPr>
              <w:t>ment wskazane przez prowadzącego)</w:t>
            </w:r>
          </w:p>
          <w:p w:rsidR="008E7503" w:rsidRPr="00FF16BC" w:rsidRDefault="00FF16BC" w:rsidP="0083593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  <w:lang w:val="en-US"/>
              </w:rPr>
              <w:t>Learning Landscape Ecology. Sarah E. Gergel (Editor), Monica G. Turner (Editor)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(fragment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wskazane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przez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prowadzącego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16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2E6BB7">
              <w:rPr>
                <w:rFonts w:ascii="Verdana" w:hAnsi="Verdana"/>
                <w:sz w:val="20"/>
                <w:szCs w:val="20"/>
              </w:rPr>
              <w:t>pisemny</w:t>
            </w:r>
            <w:proofErr w:type="gramStart"/>
            <w:r w:rsidR="002E6BB7">
              <w:rPr>
                <w:rFonts w:ascii="Verdana" w:hAnsi="Verdana"/>
                <w:sz w:val="20"/>
                <w:szCs w:val="20"/>
              </w:rPr>
              <w:t>:K</w:t>
            </w:r>
            <w:proofErr w:type="gramEnd"/>
            <w:r w:rsidR="002E6BB7">
              <w:rPr>
                <w:rFonts w:ascii="Verdana" w:hAnsi="Verdana"/>
                <w:sz w:val="20"/>
                <w:szCs w:val="20"/>
              </w:rPr>
              <w:t>_W01, K_W02, K</w:t>
            </w:r>
            <w:r w:rsidR="00FF16BC">
              <w:rPr>
                <w:rFonts w:ascii="Verdana" w:hAnsi="Verdana"/>
                <w:sz w:val="20"/>
                <w:szCs w:val="20"/>
              </w:rPr>
              <w:t>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03,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08,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09, K_K01</w:t>
            </w:r>
          </w:p>
          <w:p w:rsidR="008E7503" w:rsidRPr="00D02A9A" w:rsidRDefault="008E7503" w:rsidP="002E6BB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</w:t>
            </w:r>
            <w:r w:rsidR="00FF16BC">
              <w:rPr>
                <w:rFonts w:ascii="Verdana" w:hAnsi="Verdana"/>
                <w:sz w:val="20"/>
                <w:szCs w:val="20"/>
              </w:rPr>
              <w:t>owanie projektu (indywidualnego): K_W02,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 xml:space="preserve">03, K_W08, K_U01, K_U02, K_U04, K_U05, K_U06, </w:t>
            </w:r>
            <w:r w:rsidR="002E6BB7">
              <w:rPr>
                <w:rFonts w:ascii="Verdana" w:hAnsi="Verdana"/>
                <w:sz w:val="20"/>
                <w:szCs w:val="20"/>
              </w:rPr>
              <w:t>K_U07, K_K0</w:t>
            </w:r>
            <w:r w:rsidR="00FF16B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B7" w:rsidRDefault="008E7503" w:rsidP="002E6B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E6BB7" w:rsidRDefault="002E6BB7" w:rsidP="002E6B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ykład: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EF75EC" w:rsidRDefault="00EF75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</w:t>
            </w:r>
            <w:r>
              <w:rPr>
                <w:rFonts w:ascii="Verdana" w:hAnsi="Verdana"/>
                <w:sz w:val="20"/>
                <w:szCs w:val="20"/>
              </w:rPr>
              <w:t>stny) – test końcowy, warunkiem zaliczenia jest uzyskanie&gt;50% możliwych punktów</w:t>
            </w:r>
            <w:r w:rsidR="005D5C14">
              <w:rPr>
                <w:rFonts w:ascii="Verdana" w:hAnsi="Verdana"/>
                <w:sz w:val="20"/>
                <w:szCs w:val="20"/>
              </w:rPr>
              <w:t>, ocena tylko dla wykładu</w:t>
            </w:r>
          </w:p>
          <w:p w:rsidR="00EF75EC" w:rsidRDefault="00EF75E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EF75EC" w:rsidRDefault="002E6BB7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wiczenia: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 – możliwa liczba nieobecności: 3</w:t>
            </w:r>
            <w:r w:rsidR="005D5C1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Możliwość odrobienia jednego projektu na wyznaczonych zajęciach</w:t>
            </w:r>
          </w:p>
          <w:p w:rsidR="008E7503" w:rsidRPr="00864E2D" w:rsidRDefault="008E7503" w:rsidP="002E6B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</w:t>
            </w:r>
            <w:r w:rsidR="00EF75EC">
              <w:rPr>
                <w:rFonts w:ascii="Verdana" w:hAnsi="Verdana"/>
                <w:sz w:val="20"/>
                <w:szCs w:val="20"/>
              </w:rPr>
              <w:t xml:space="preserve">ów </w:t>
            </w:r>
            <w:r w:rsidRPr="001A1CFD">
              <w:rPr>
                <w:rFonts w:ascii="Verdana" w:hAnsi="Verdana"/>
                <w:sz w:val="20"/>
                <w:szCs w:val="20"/>
              </w:rPr>
              <w:t>indywidualn</w:t>
            </w:r>
            <w:r w:rsidR="00EF75EC">
              <w:rPr>
                <w:rFonts w:ascii="Verdana" w:hAnsi="Verdana"/>
                <w:sz w:val="20"/>
                <w:szCs w:val="20"/>
              </w:rPr>
              <w:t>ych</w:t>
            </w:r>
            <w:r w:rsidR="005D5C14">
              <w:rPr>
                <w:rFonts w:ascii="Verdana" w:hAnsi="Verdana"/>
                <w:sz w:val="20"/>
                <w:szCs w:val="20"/>
              </w:rPr>
              <w:t>: do zaliczenia projektu konieczna jest obecność na właściwych zajęciach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4F399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F3995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8E7503" w:rsidP="004F39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BB7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F3995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F3995" w:rsidP="004F39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4F399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6E7AB4">
              <w:rPr>
                <w:rFonts w:ascii="Verdana" w:hAnsi="Verdana"/>
                <w:sz w:val="20"/>
                <w:szCs w:val="20"/>
              </w:rPr>
              <w:t>projektów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E7AB4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E7AB4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6E7A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</w:t>
            </w:r>
            <w:r w:rsidR="006E7AB4">
              <w:rPr>
                <w:rFonts w:ascii="Verdana" w:hAnsi="Verdana"/>
                <w:sz w:val="20"/>
                <w:szCs w:val="20"/>
              </w:rPr>
              <w:t xml:space="preserve"> przygotowanie do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E7AB4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F3995" w:rsidP="004F39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4F399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F3995" w:rsidP="004F39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:rsidTr="004F399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F3995" w:rsidP="004F39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D56B56"/>
    <w:sectPr w:rsidR="007D2D65" w:rsidSect="008B0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E7503"/>
    <w:rsid w:val="00014BCA"/>
    <w:rsid w:val="001342D0"/>
    <w:rsid w:val="001A0B8F"/>
    <w:rsid w:val="002737E4"/>
    <w:rsid w:val="00290A8A"/>
    <w:rsid w:val="002E6BB7"/>
    <w:rsid w:val="003449A9"/>
    <w:rsid w:val="004053B5"/>
    <w:rsid w:val="004556E6"/>
    <w:rsid w:val="004F3995"/>
    <w:rsid w:val="004F473B"/>
    <w:rsid w:val="00583477"/>
    <w:rsid w:val="005B78DB"/>
    <w:rsid w:val="005D5C14"/>
    <w:rsid w:val="006556AA"/>
    <w:rsid w:val="006A06B2"/>
    <w:rsid w:val="006A0802"/>
    <w:rsid w:val="006E7AB4"/>
    <w:rsid w:val="00754507"/>
    <w:rsid w:val="00795853"/>
    <w:rsid w:val="00814317"/>
    <w:rsid w:val="0083593E"/>
    <w:rsid w:val="008B014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56B56"/>
    <w:rsid w:val="00D64DC7"/>
    <w:rsid w:val="00EB4379"/>
    <w:rsid w:val="00EF75EC"/>
    <w:rsid w:val="00F420C0"/>
    <w:rsid w:val="00F429C6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20</cp:revision>
  <dcterms:created xsi:type="dcterms:W3CDTF">2019-04-07T17:04:00Z</dcterms:created>
  <dcterms:modified xsi:type="dcterms:W3CDTF">2019-05-16T10:37:00Z</dcterms:modified>
</cp:coreProperties>
</file>