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716A7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16A7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716A7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16A7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716A72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716A72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716A72">
        <w:rPr>
          <w:rFonts w:ascii="Verdana" w:hAnsi="Verdana"/>
          <w:b/>
          <w:sz w:val="16"/>
          <w:szCs w:val="20"/>
        </w:rPr>
        <w:t>ZARZĄDZENIA Nr 21/2019</w:t>
      </w:r>
      <w:r w:rsidRPr="00716A72">
        <w:rPr>
          <w:rFonts w:ascii="Verdana" w:hAnsi="Verdana"/>
          <w:sz w:val="16"/>
          <w:szCs w:val="20"/>
        </w:rPr>
        <w:t xml:space="preserve"> </w:t>
      </w:r>
    </w:p>
    <w:p w:rsidR="008E7503" w:rsidRPr="00716A7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716A72" w:rsidRDefault="008E7503" w:rsidP="008E7503">
      <w:pPr>
        <w:rPr>
          <w:rFonts w:ascii="Verdana" w:hAnsi="Verdana"/>
          <w:b/>
          <w:bCs/>
          <w:sz w:val="20"/>
        </w:rPr>
      </w:pPr>
      <w:r w:rsidRPr="00716A7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716A7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86625" w:rsidRPr="00716A72" w:rsidRDefault="00E065C9" w:rsidP="00886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Gospodarowanie surowcami naturalnymi i odpadami</w:t>
            </w:r>
          </w:p>
          <w:p w:rsidR="008E7503" w:rsidRPr="00716A72" w:rsidRDefault="00E065C9" w:rsidP="00886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Management of </w:t>
            </w:r>
            <w:proofErr w:type="spellStart"/>
            <w:r w:rsidRPr="00716A72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716A72">
              <w:rPr>
                <w:rFonts w:ascii="Verdana" w:hAnsi="Verdana"/>
                <w:sz w:val="20"/>
                <w:szCs w:val="20"/>
              </w:rPr>
              <w:t xml:space="preserve"> resources and waste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16A72" w:rsidRDefault="00C8307B" w:rsidP="00E065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716A72" w:rsidRPr="00716A72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16A72" w:rsidRDefault="002C4E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E21">
              <w:rPr>
                <w:rFonts w:ascii="Verdana" w:hAnsi="Verdana"/>
                <w:sz w:val="20"/>
                <w:szCs w:val="20"/>
              </w:rPr>
              <w:t>76-OS-OOS-S2-E1-GSNO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16A72" w:rsidRDefault="00E065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16A72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Ochrona środowiska</w:t>
            </w:r>
            <w:r w:rsidR="005F5865" w:rsidRPr="00716A7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16A7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716A72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716A72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16A72" w:rsidRDefault="00E065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16A72" w:rsidRDefault="00E065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Pr="00716A72" w:rsidRDefault="00A712DE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</w:t>
            </w:r>
            <w:r w:rsidR="00C8307B" w:rsidRPr="00716A7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716A72" w:rsidRDefault="00C8307B" w:rsidP="00E065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Wykład multimedialny, mini wykład, prezentacja, dyskusja, ćwiczenia praktyczne, wykonywanie zadań samodzielnie, wykonanie raportów 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Koordynator: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Dagmara Tchorz-Trzeciakiewicz</w:t>
            </w:r>
          </w:p>
          <w:p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Wykładowca: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Dagmara Tchorz-Trzeciakiewicz, dr Wojciech Drzewiecki</w:t>
            </w:r>
          </w:p>
          <w:p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Dagmara Tchorz-Trzeciakiewicz, dr Wojciech Drzewiecki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E065C9" w:rsidRPr="00716A72" w:rsidRDefault="00E065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Podstawowe informacje z zakresu geologii dynamicznej i gospodarczej. </w:t>
            </w:r>
          </w:p>
          <w:p w:rsidR="008E7503" w:rsidRPr="00716A72" w:rsidRDefault="00E065C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>Podstawowa znajomość prawa wewnętrznego i wspólnotowego w zakresie gospodarki odpadami</w:t>
            </w: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Zapoznanie studentów z wybranymi surowcami mineralnymi, ich możliwością wykorzystania i wpływem na gospodarkę. Poznanie relacji między zasobami środowiska a rozwojem gospodarczym</w:t>
            </w:r>
          </w:p>
        </w:tc>
      </w:tr>
      <w:tr w:rsidR="00716A72" w:rsidRPr="00716A72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Treści programowe</w:t>
            </w:r>
            <w:r w:rsidR="00886625" w:rsidRPr="00716A7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Ekonomiczne podstawy eksploatacji kopalin w gospodarce zachowującej zasadę zrównoważonego rozwoju.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Podstawy górnictwa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Ekologiczne znaczenie wybranych kopalin i surowców antropogenicznych.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Naturalne surowce mineralne w budownictwie.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Naturalne surowce mineralne w przemyśle proekologicznym.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Surowce leczniczo - balneologiczne.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Proces formowania się złóż antropogenicznych.</w:t>
            </w:r>
          </w:p>
          <w:p w:rsidR="00A712DE" w:rsidRPr="00716A72" w:rsidRDefault="00A712D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Wpływ eksploatacji surowców mineralnych na środowisko.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Organizacja gospodarki odpadami, trendy i stan obecny w Polsce, Europie i na świecie.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Omówienie Ustawy o odpadach.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Omówienie Ustawa o utrzymaniu porządku i czystości w gminach.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Zasady sporządzania dokumentów niezbędnych w transporcie, przekazywaniu, unieszkodliwianiu odpadów.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Selektywna zbiórka odpadów, systemy recyklingu i technologie odzysku surowców.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Termiczne metody utylizacji odpadów – aspekty technologiczne spalania i pirolizy odpadów. Technologie kompostowania i fermentacji odpadów.</w:t>
            </w:r>
          </w:p>
          <w:p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Metody bezpiecznego składowania odpadów komunalnych i przemysłowych, organizacja składowisk odpadów, ich funkcjonowanie i rekultywacja</w:t>
            </w:r>
          </w:p>
          <w:p w:rsidR="00B15CEE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16A72" w:rsidRPr="00716A7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>1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16A72">
              <w:rPr>
                <w:rFonts w:ascii="Verdana" w:hAnsi="Verdana"/>
                <w:sz w:val="20"/>
                <w:szCs w:val="20"/>
              </w:rPr>
              <w:t>Zna związek między aspektami gospodarowania surowcami i odpadami, a polityką ekologiczną państwa</w:t>
            </w:r>
          </w:p>
          <w:p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W_2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 xml:space="preserve"> Dostrzega wielorakie związki między poszczególnymi elementami środowiska naturalnego i antropogenicznego</w:t>
            </w:r>
          </w:p>
          <w:p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 xml:space="preserve">3 Opisuje mechanizmy oddziaływania gospodarki człowieka na środowisko, w tym szczególnie produkcji przemysłowej i konsumpcji </w:t>
            </w:r>
          </w:p>
          <w:p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>4 Zna i dyskutuje aktualną problematykę środowiskową na podstawie literatury podręcznikowej, czasopism fachowych</w:t>
            </w:r>
          </w:p>
          <w:p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>5 umiejętność samodzielnej orientacji w prawodawstwie polskim i w Wspólnoty Europejskiej</w:t>
            </w:r>
          </w:p>
          <w:p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Wykorzystuje nowoczesne techniki zdobywania informacji</w:t>
            </w:r>
          </w:p>
          <w:p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1 Dąży do stałego poszerzania swojej wiedzy i umiejętności pracy</w:t>
            </w:r>
          </w:p>
          <w:p w:rsidR="00C8307B" w:rsidRPr="00716A72" w:rsidRDefault="00CA07C4" w:rsidP="00CA07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2 Wykazuje przedsiębiorczą aktywność w zakresie ochrony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716A72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716A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716A72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716A72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Pr="00716A7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K_W07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K_W01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K_W08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A07C4" w:rsidRPr="00716A72" w:rsidRDefault="00CA07C4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>K_ W10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K_W11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45DB9" w:rsidRDefault="00445DB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45DB9" w:rsidRDefault="00445DB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K_U01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K_K01</w:t>
            </w:r>
          </w:p>
          <w:p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716A72" w:rsidRPr="00716A7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Bolewski A., Gruszczyk H., Gruszczyk E., 1990: Zarys gospodarki surowcami mineralnymi. Wyd. Geologiczne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Szamałek K., 2007: Podstawy geologii gospodarczej i gospodarki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surowcami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 xml:space="preserve"> mineralnymi. PWN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Craig J., Vaughan D.J., Skinner B.J., 2003: Zasoby Ziemi PWN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16A72">
              <w:rPr>
                <w:rFonts w:ascii="Verdana" w:hAnsi="Verdana"/>
                <w:sz w:val="20"/>
                <w:szCs w:val="20"/>
              </w:rPr>
              <w:t>Rosik-Dudlewska</w:t>
            </w:r>
            <w:proofErr w:type="spellEnd"/>
            <w:r w:rsidRPr="00716A72">
              <w:rPr>
                <w:rFonts w:ascii="Verdana" w:hAnsi="Verdana"/>
                <w:sz w:val="20"/>
                <w:szCs w:val="20"/>
              </w:rPr>
              <w:t xml:space="preserve"> „Podstawy gospodarki odpadami" PWN 2006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16A72">
              <w:rPr>
                <w:rFonts w:ascii="Verdana" w:hAnsi="Verdana"/>
                <w:sz w:val="20"/>
                <w:szCs w:val="20"/>
              </w:rPr>
              <w:t>Jędrczak</w:t>
            </w:r>
            <w:proofErr w:type="spellEnd"/>
            <w:r w:rsidRPr="00716A72">
              <w:rPr>
                <w:rFonts w:ascii="Verdana" w:hAnsi="Verdana"/>
                <w:sz w:val="20"/>
                <w:szCs w:val="20"/>
              </w:rPr>
              <w:t xml:space="preserve"> A., 2008: Biologiczne przetwarzanie odpadów, Wydawnictwo Naukowe PWN.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16A72">
              <w:rPr>
                <w:rFonts w:ascii="Verdana" w:hAnsi="Verdana"/>
                <w:sz w:val="20"/>
                <w:szCs w:val="20"/>
              </w:rPr>
              <w:t>Zegadło</w:t>
            </w:r>
            <w:proofErr w:type="spellEnd"/>
            <w:r w:rsidRPr="00716A72">
              <w:rPr>
                <w:rFonts w:ascii="Verdana" w:hAnsi="Verdana"/>
                <w:sz w:val="20"/>
                <w:szCs w:val="20"/>
              </w:rPr>
              <w:t xml:space="preserve"> M. 2001:, Strategia gospodarki odpadami komunalnymi. Poznań,</w:t>
            </w:r>
          </w:p>
          <w:p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Wybrane akty prawa pierwotnego (ustawa o odpadach, Ustawa o utrzymaniu porządku i czystości w gminach)</w:t>
            </w:r>
          </w:p>
          <w:p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64849" w:rsidRPr="00716A72" w:rsidRDefault="002648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Bolewski A., Gruszczyk H., 1989: Geologia gospodarcza. Wyd. Geologiczna</w:t>
            </w:r>
          </w:p>
        </w:tc>
      </w:tr>
      <w:tr w:rsidR="00716A72" w:rsidRPr="00716A72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>.</w:t>
            </w:r>
          </w:p>
          <w:p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E7503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zaliczenie pisemne K_W07, K_W01, K_W08</w:t>
            </w:r>
          </w:p>
          <w:p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264849" w:rsidRPr="00716A72" w:rsidRDefault="00264849" w:rsidP="002648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przygotowanie raportów, prezentacji K_ W10, K_W11, K_U01, K_K01, K_K06 </w:t>
            </w:r>
          </w:p>
          <w:p w:rsidR="008E7503" w:rsidRPr="00716A72" w:rsidRDefault="008E7503" w:rsidP="002648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16A72" w:rsidRPr="00716A72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Zaliczenie pisemne – ocen pozytywna – powyżej 50% punktów</w:t>
            </w:r>
          </w:p>
          <w:p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napisanie raportu z zajęć,</w:t>
            </w:r>
          </w:p>
          <w:p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prezentacja</w:t>
            </w:r>
          </w:p>
          <w:p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Nieobecności: 1 dozwolona</w:t>
            </w:r>
          </w:p>
          <w:p w:rsidR="00FE5EEB" w:rsidRPr="00716A72" w:rsidRDefault="00264849" w:rsidP="00FE5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</w:tc>
      </w:tr>
      <w:tr w:rsidR="00716A72" w:rsidRPr="00716A72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716A72" w:rsidRPr="00716A7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716A72" w:rsidRPr="00716A72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5B15">
              <w:rPr>
                <w:rFonts w:ascii="Verdana" w:hAnsi="Verdana"/>
                <w:sz w:val="20"/>
                <w:szCs w:val="20"/>
              </w:rPr>
              <w:t>W</w:t>
            </w:r>
            <w:r w:rsidRPr="00716A72">
              <w:rPr>
                <w:rFonts w:ascii="Verdana" w:hAnsi="Verdana"/>
                <w:sz w:val="20"/>
                <w:szCs w:val="20"/>
              </w:rPr>
              <w:t>ykład:</w:t>
            </w:r>
            <w:r w:rsidR="00264849" w:rsidRPr="00716A72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5B15">
              <w:rPr>
                <w:rFonts w:ascii="Verdana" w:hAnsi="Verdana"/>
                <w:sz w:val="20"/>
                <w:szCs w:val="20"/>
              </w:rPr>
              <w:t>Ćwiczenia</w:t>
            </w:r>
            <w:r w:rsidRPr="00716A72">
              <w:rPr>
                <w:rFonts w:ascii="Verdana" w:hAnsi="Verdana"/>
                <w:sz w:val="20"/>
                <w:szCs w:val="20"/>
              </w:rPr>
              <w:t>:</w:t>
            </w:r>
            <w:r w:rsidR="00264849" w:rsidRPr="00716A72">
              <w:rPr>
                <w:rFonts w:ascii="Verdana" w:hAnsi="Verdana"/>
                <w:sz w:val="20"/>
                <w:szCs w:val="20"/>
              </w:rPr>
              <w:t>15</w:t>
            </w:r>
            <w:bookmarkStart w:id="0" w:name="_GoBack"/>
            <w:bookmarkEnd w:id="0"/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264849" w:rsidP="00CA07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716A72" w:rsidRPr="00716A72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C4" w:rsidRPr="00716A7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16A72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716A72">
              <w:rPr>
                <w:rFonts w:ascii="Verdana" w:hAnsi="Verdana"/>
                <w:sz w:val="20"/>
                <w:szCs w:val="20"/>
              </w:rPr>
              <w:t xml:space="preserve"> własna studenta/doktoranta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716A7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64849" w:rsidRPr="00716A72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716A7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64849" w:rsidRPr="00716A7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264849" w:rsidRPr="00716A72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264849" w:rsidP="00CA07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716A72" w:rsidRPr="00716A72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264849" w:rsidP="00CA07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716A7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16A72" w:rsidRDefault="00264849" w:rsidP="00CA07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716A72" w:rsidRDefault="002C4E21"/>
    <w:sectPr w:rsidR="007D2D65" w:rsidRPr="00716A72" w:rsidSect="006A4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zcwtrAwMTQyMjRS0lEKTi0uzszPAykwqQUAFUy39SwAAAA="/>
  </w:docVars>
  <w:rsids>
    <w:rsidRoot w:val="008E7503"/>
    <w:rsid w:val="0008224B"/>
    <w:rsid w:val="000E7484"/>
    <w:rsid w:val="00264849"/>
    <w:rsid w:val="002C4E21"/>
    <w:rsid w:val="002E666D"/>
    <w:rsid w:val="00323EA2"/>
    <w:rsid w:val="003B3926"/>
    <w:rsid w:val="004053B5"/>
    <w:rsid w:val="00445DB9"/>
    <w:rsid w:val="004556E6"/>
    <w:rsid w:val="005B78DB"/>
    <w:rsid w:val="005F5865"/>
    <w:rsid w:val="006556AA"/>
    <w:rsid w:val="006A06B2"/>
    <w:rsid w:val="006A4873"/>
    <w:rsid w:val="00716A72"/>
    <w:rsid w:val="007F5B15"/>
    <w:rsid w:val="00886625"/>
    <w:rsid w:val="008E7503"/>
    <w:rsid w:val="0099524F"/>
    <w:rsid w:val="00A66E97"/>
    <w:rsid w:val="00A712DE"/>
    <w:rsid w:val="00B15CEE"/>
    <w:rsid w:val="00BB1CBF"/>
    <w:rsid w:val="00C04E3A"/>
    <w:rsid w:val="00C22864"/>
    <w:rsid w:val="00C45F7A"/>
    <w:rsid w:val="00C6323D"/>
    <w:rsid w:val="00C650FA"/>
    <w:rsid w:val="00C8307B"/>
    <w:rsid w:val="00CA07C4"/>
    <w:rsid w:val="00CC2C1C"/>
    <w:rsid w:val="00D64DC7"/>
    <w:rsid w:val="00E065C9"/>
    <w:rsid w:val="00E2240C"/>
    <w:rsid w:val="00F420C0"/>
    <w:rsid w:val="00FE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8</cp:revision>
  <dcterms:created xsi:type="dcterms:W3CDTF">2019-04-24T15:03:00Z</dcterms:created>
  <dcterms:modified xsi:type="dcterms:W3CDTF">2019-05-16T09:24:00Z</dcterms:modified>
</cp:coreProperties>
</file>