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30539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7750A1" w:rsidRDefault="009E03C9" w:rsidP="007750A1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7750A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Degradacja, ochrona i rekultywacja gleb</w:t>
            </w:r>
          </w:p>
          <w:p w:rsidR="009E03C9" w:rsidRPr="007750A1" w:rsidRDefault="009E03C9" w:rsidP="007750A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Degradation, protection (conservation) and soil remediation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75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9E03C9" w:rsidP="009E03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9E03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9E03C9">
              <w:rPr>
                <w:rFonts w:ascii="Verdana" w:hAnsi="Verdana"/>
                <w:sz w:val="20"/>
                <w:szCs w:val="20"/>
              </w:rPr>
              <w:t>Geografii i Rozwoju Regionalnego</w:t>
            </w:r>
            <w:r>
              <w:rPr>
                <w:rFonts w:ascii="Verdana" w:hAnsi="Verdana"/>
                <w:sz w:val="20"/>
                <w:szCs w:val="20"/>
              </w:rPr>
              <w:t>, Zakład</w:t>
            </w:r>
            <w:r w:rsidR="009E03C9">
              <w:rPr>
                <w:rFonts w:ascii="Verdana" w:hAnsi="Verdana"/>
                <w:sz w:val="20"/>
                <w:szCs w:val="20"/>
              </w:rPr>
              <w:t xml:space="preserve"> Geografii Fizycznej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F27E5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76-OS-OOS-S2-E3</w:t>
            </w:r>
            <w:r w:rsidRPr="00F27E5F">
              <w:rPr>
                <w:rFonts w:ascii="Verdana" w:hAnsi="Verdana"/>
                <w:sz w:val="20"/>
                <w:szCs w:val="20"/>
              </w:rPr>
              <w:t>-fDOR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9E03C9" w:rsidRDefault="00C8307B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9E03C9" w:rsidP="007750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03C9">
              <w:rPr>
                <w:rFonts w:ascii="Verdana" w:hAnsi="Verdana"/>
                <w:sz w:val="20"/>
                <w:szCs w:val="20"/>
              </w:rPr>
              <w:t>Ochrona Środowiska</w:t>
            </w:r>
            <w:r w:rsidR="007750A1"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9E03C9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="007750A1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0876A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0876A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876A9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0876A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0876A9">
              <w:rPr>
                <w:rFonts w:ascii="Verdana" w:hAnsi="Verdana"/>
                <w:sz w:val="20"/>
                <w:szCs w:val="20"/>
              </w:rPr>
              <w:t>, prezentacja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876A9">
              <w:rPr>
                <w:rFonts w:ascii="Verdana" w:hAnsi="Verdana"/>
                <w:sz w:val="20"/>
                <w:szCs w:val="20"/>
              </w:rPr>
              <w:t xml:space="preserve"> dr Bartosz Korabiewski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876A9">
              <w:rPr>
                <w:rFonts w:ascii="Verdana" w:hAnsi="Verdana"/>
                <w:sz w:val="20"/>
                <w:szCs w:val="20"/>
              </w:rPr>
              <w:t xml:space="preserve"> dr Bartosz Korabiewski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0876A9" w:rsidRDefault="007750A1" w:rsidP="007750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Podstawowa wiedza i umiejętności z zakresu ekologii</w:t>
            </w:r>
            <w:r w:rsidR="000876A9" w:rsidRPr="000876A9">
              <w:rPr>
                <w:rFonts w:ascii="Verdana" w:hAnsi="Verdana" w:cs="Arial"/>
                <w:sz w:val="20"/>
                <w:szCs w:val="20"/>
              </w:rPr>
              <w:t>, podstaw</w:t>
            </w:r>
            <w:r>
              <w:rPr>
                <w:rFonts w:ascii="Verdana" w:hAnsi="Verdana" w:cs="Arial"/>
                <w:sz w:val="20"/>
                <w:szCs w:val="20"/>
              </w:rPr>
              <w:t xml:space="preserve"> gleboznawstwa, podstaw</w:t>
            </w:r>
            <w:r w:rsidR="000876A9" w:rsidRPr="000876A9">
              <w:rPr>
                <w:rFonts w:ascii="Verdana" w:hAnsi="Verdana" w:cs="Arial"/>
                <w:sz w:val="20"/>
                <w:szCs w:val="20"/>
              </w:rPr>
              <w:t xml:space="preserve"> geochemii, geomorfologii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oraz</w:t>
            </w:r>
            <w:r w:rsidR="000876A9" w:rsidRPr="000876A9">
              <w:rPr>
                <w:rFonts w:ascii="Verdana" w:hAnsi="Verdana" w:cs="Arial"/>
                <w:sz w:val="20"/>
                <w:szCs w:val="20"/>
              </w:rPr>
              <w:t xml:space="preserve"> podstaw prawa OŚ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0876A9" w:rsidRDefault="000876A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876A9">
              <w:rPr>
                <w:rFonts w:ascii="Verdana" w:hAnsi="Verdana"/>
                <w:color w:val="000000"/>
                <w:sz w:val="20"/>
                <w:szCs w:val="20"/>
              </w:rPr>
              <w:t xml:space="preserve">Student zdobywa wiedzę na temat czynników prowadzących do degradacji pokrywy glebowej, kształci umiejętność wnioskowania o zachodzących w glebie procesach na podstawie obserwacji terenowych i wyników analiz laboratoryjnych. W trakcie zajęć </w:t>
            </w:r>
            <w:r w:rsidRPr="000876A9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przekazywana jest wiedza z zakresu podstawowych metod zapobiegania negatywnym skutkom degradacji gleb. Student zapoznaje się z aktami prawnymi służącymi ochronie środowiska glebowego i normami określającymi stopień degradacji gleb. Zdobywa wiedzę na temat metod oczyszczania gleb i warunków ich stosowania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876A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876A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876A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876A9" w:rsidRPr="000876A9" w:rsidRDefault="000876A9" w:rsidP="00087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0876A9">
              <w:rPr>
                <w:rFonts w:ascii="Verdana" w:hAnsi="Verdana" w:cs="Courier New"/>
                <w:bCs/>
                <w:sz w:val="20"/>
                <w:szCs w:val="20"/>
              </w:rPr>
              <w:t>1. Przegląd i klasyfikacja przyczyn pomniejszania zasobów glebowych i degradacji gleb</w:t>
            </w:r>
          </w:p>
          <w:p w:rsidR="000876A9" w:rsidRPr="000876A9" w:rsidRDefault="000876A9" w:rsidP="00087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0876A9">
              <w:rPr>
                <w:rFonts w:ascii="Verdana" w:hAnsi="Verdana" w:cs="Courier New"/>
                <w:bCs/>
                <w:sz w:val="20"/>
                <w:szCs w:val="20"/>
              </w:rPr>
              <w:t>2. Przegląd aktów prawnych i rozporządzeń dotyczących prawnej ochrony środowiska ze szczególnym uwzględnieniem gleb</w:t>
            </w:r>
          </w:p>
          <w:p w:rsidR="000876A9" w:rsidRPr="000876A9" w:rsidRDefault="000876A9" w:rsidP="00087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0876A9">
              <w:rPr>
                <w:rFonts w:ascii="Verdana" w:hAnsi="Verdana" w:cs="Courier New"/>
                <w:bCs/>
                <w:sz w:val="20"/>
                <w:szCs w:val="20"/>
              </w:rPr>
              <w:t>3. Przegląd aktów prawnych i rozporządzeń dotyczących rekultywacji i zagospodarowania gruntów</w:t>
            </w:r>
          </w:p>
          <w:p w:rsidR="000876A9" w:rsidRPr="000876A9" w:rsidRDefault="000876A9" w:rsidP="00087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0876A9">
              <w:rPr>
                <w:rFonts w:ascii="Verdana" w:hAnsi="Verdana" w:cs="Courier New"/>
                <w:bCs/>
                <w:sz w:val="20"/>
                <w:szCs w:val="20"/>
              </w:rPr>
              <w:t>4. Zapoznanie metodami i zabiegami służącymi zachowaniu kondycji gleby oraz zapobiegającymi powstawaniu szkód w glebach na terenach użytkowanych rolniczo</w:t>
            </w:r>
          </w:p>
          <w:p w:rsidR="000876A9" w:rsidRPr="000876A9" w:rsidRDefault="000876A9" w:rsidP="00087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0876A9">
              <w:rPr>
                <w:rFonts w:ascii="Verdana" w:hAnsi="Verdana" w:cs="Courier New"/>
                <w:bCs/>
                <w:sz w:val="20"/>
                <w:szCs w:val="20"/>
              </w:rPr>
              <w:t>5. Zapoznanie z celami, sposobami i kierunkami rekultywacji gleb zdegradowanych fizycznie, chemicznie i biologicznie</w:t>
            </w:r>
          </w:p>
          <w:p w:rsidR="008E7503" w:rsidRPr="000876A9" w:rsidRDefault="000876A9" w:rsidP="00775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/>
                <w:sz w:val="20"/>
                <w:szCs w:val="20"/>
              </w:rPr>
            </w:pPr>
            <w:r w:rsidRPr="000876A9">
              <w:rPr>
                <w:rFonts w:ascii="Verdana" w:hAnsi="Verdana" w:cs="Courier New"/>
                <w:bCs/>
                <w:sz w:val="20"/>
                <w:szCs w:val="20"/>
              </w:rPr>
              <w:t>6. Przegląd metod oczyszczania gleb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876A9" w:rsidRPr="000876A9" w:rsidRDefault="0030539F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876A9" w:rsidRPr="000876A9">
              <w:rPr>
                <w:rFonts w:ascii="Verdana" w:hAnsi="Verdana"/>
                <w:sz w:val="20"/>
                <w:szCs w:val="20"/>
              </w:rPr>
              <w:t>1 Posiada wiedzę o czynnikach wpływających na degradację gleb;</w:t>
            </w:r>
          </w:p>
          <w:p w:rsidR="000876A9" w:rsidRPr="000876A9" w:rsidRDefault="000876A9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876A9" w:rsidRPr="000876A9" w:rsidRDefault="0030539F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876A9" w:rsidRPr="000876A9">
              <w:rPr>
                <w:rFonts w:ascii="Verdana" w:hAnsi="Verdana"/>
                <w:sz w:val="20"/>
                <w:szCs w:val="20"/>
              </w:rPr>
              <w:t>2 Zna metody zapobiegania negatywnym skutkom degradacji gleb;</w:t>
            </w:r>
          </w:p>
          <w:p w:rsidR="000876A9" w:rsidRPr="000876A9" w:rsidRDefault="000876A9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876A9" w:rsidRDefault="0030539F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876A9" w:rsidRPr="000876A9">
              <w:rPr>
                <w:rFonts w:ascii="Verdana" w:hAnsi="Verdana"/>
                <w:sz w:val="20"/>
                <w:szCs w:val="20"/>
              </w:rPr>
              <w:t>3 Zna sposoby i metody rekultywacji gleb zdegradowanych przez różne czynniki</w:t>
            </w:r>
          </w:p>
          <w:p w:rsidR="001A655D" w:rsidRPr="000876A9" w:rsidRDefault="001A655D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876A9" w:rsidRDefault="0030539F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="000876A9" w:rsidRPr="000876A9">
              <w:rPr>
                <w:rFonts w:ascii="Verdana" w:hAnsi="Verdana"/>
                <w:sz w:val="20"/>
                <w:szCs w:val="20"/>
              </w:rPr>
              <w:t xml:space="preserve"> Identyfikuje i opisuje negatywne procesy zachodzące w środowisku glebowym</w:t>
            </w:r>
          </w:p>
          <w:p w:rsidR="001A655D" w:rsidRPr="000876A9" w:rsidRDefault="001A655D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876A9" w:rsidRDefault="0030539F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0876A9" w:rsidRPr="000876A9">
              <w:rPr>
                <w:rFonts w:ascii="Verdana" w:hAnsi="Verdana"/>
                <w:sz w:val="20"/>
                <w:szCs w:val="20"/>
              </w:rPr>
              <w:t>2 Ocenia jakość i stopień przekształcenia środowiska glebowego na podstawie dostępnych materiałów</w:t>
            </w:r>
          </w:p>
          <w:p w:rsidR="001A655D" w:rsidRPr="000876A9" w:rsidRDefault="001A655D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876A9" w:rsidRDefault="0030539F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0876A9" w:rsidRPr="000876A9">
              <w:rPr>
                <w:rFonts w:ascii="Verdana" w:hAnsi="Verdana"/>
                <w:sz w:val="20"/>
                <w:szCs w:val="20"/>
              </w:rPr>
              <w:t xml:space="preserve">3 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  <w:r w:rsidR="000876A9" w:rsidRPr="000876A9">
              <w:rPr>
                <w:rFonts w:ascii="Verdana" w:hAnsi="Verdana"/>
                <w:sz w:val="20"/>
                <w:szCs w:val="20"/>
              </w:rPr>
              <w:t>tosuje odpowiednie normy i przepisy prawne</w:t>
            </w:r>
          </w:p>
          <w:p w:rsidR="001A655D" w:rsidRPr="000876A9" w:rsidRDefault="001A655D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876A9" w:rsidRDefault="0030539F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="000876A9" w:rsidRPr="000876A9">
              <w:rPr>
                <w:rFonts w:ascii="Verdana" w:hAnsi="Verdana"/>
                <w:sz w:val="20"/>
                <w:szCs w:val="20"/>
              </w:rPr>
              <w:t xml:space="preserve"> Dostrzega potrzebę ochrony gleb jak</w:t>
            </w:r>
            <w:r w:rsidR="001A655D">
              <w:rPr>
                <w:rFonts w:ascii="Verdana" w:hAnsi="Verdana"/>
                <w:sz w:val="20"/>
                <w:szCs w:val="20"/>
              </w:rPr>
              <w:t>o ważnego komponentu środowiska</w:t>
            </w:r>
          </w:p>
          <w:p w:rsidR="001A655D" w:rsidRPr="000876A9" w:rsidRDefault="001A655D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30539F" w:rsidP="003053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0876A9" w:rsidRPr="000876A9">
              <w:rPr>
                <w:rFonts w:ascii="Verdana" w:hAnsi="Verdana"/>
                <w:sz w:val="20"/>
                <w:szCs w:val="20"/>
              </w:rPr>
              <w:t>2 Dostrzega relacje pomiędzy ochroną środowiska glebowego a jakością życia.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1A655D" w:rsidRDefault="001A655D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655D">
              <w:rPr>
                <w:rFonts w:ascii="Verdana" w:hAnsi="Verdana"/>
                <w:sz w:val="20"/>
                <w:szCs w:val="20"/>
              </w:rPr>
              <w:t>K_W01, K_W06, K_W08</w:t>
            </w:r>
          </w:p>
          <w:p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655D">
              <w:rPr>
                <w:rFonts w:ascii="Verdana" w:hAnsi="Verdana"/>
                <w:sz w:val="20"/>
                <w:szCs w:val="20"/>
              </w:rPr>
              <w:t>K_W14</w:t>
            </w:r>
          </w:p>
          <w:p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655D">
              <w:rPr>
                <w:rFonts w:ascii="Verdana" w:hAnsi="Verdana"/>
                <w:sz w:val="20"/>
                <w:szCs w:val="20"/>
              </w:rPr>
              <w:t xml:space="preserve">K_W12, K_W16 </w:t>
            </w:r>
          </w:p>
          <w:p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655D">
              <w:rPr>
                <w:rFonts w:ascii="Verdana" w:hAnsi="Verdana"/>
                <w:sz w:val="20"/>
                <w:szCs w:val="20"/>
              </w:rPr>
              <w:t>K_U02, K_U03</w:t>
            </w:r>
          </w:p>
          <w:p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655D">
              <w:rPr>
                <w:rFonts w:ascii="Verdana" w:hAnsi="Verdana"/>
                <w:sz w:val="20"/>
                <w:szCs w:val="20"/>
              </w:rPr>
              <w:t>K_U04, K_U06</w:t>
            </w:r>
          </w:p>
          <w:p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655D">
              <w:rPr>
                <w:rFonts w:ascii="Verdana" w:hAnsi="Verdana"/>
                <w:sz w:val="20"/>
                <w:szCs w:val="20"/>
              </w:rPr>
              <w:t>K_U03, K_U04</w:t>
            </w:r>
          </w:p>
          <w:p w:rsid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655D">
              <w:rPr>
                <w:rFonts w:ascii="Verdana" w:hAnsi="Verdana"/>
                <w:sz w:val="20"/>
                <w:szCs w:val="20"/>
              </w:rPr>
              <w:t>K_K01, K_K05</w:t>
            </w:r>
          </w:p>
          <w:p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A655D" w:rsidRPr="00864E2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655D">
              <w:rPr>
                <w:rFonts w:ascii="Verdana" w:hAnsi="Verdana"/>
                <w:sz w:val="20"/>
                <w:szCs w:val="20"/>
              </w:rPr>
              <w:t>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1A655D" w:rsidRPr="001A655D" w:rsidRDefault="001A655D" w:rsidP="001A655D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Verdana" w:hAnsi="Verdana"/>
                <w:bCs/>
                <w:sz w:val="20"/>
                <w:szCs w:val="20"/>
              </w:rPr>
            </w:pPr>
            <w:r w:rsidRPr="001A655D">
              <w:rPr>
                <w:rFonts w:ascii="Verdana" w:hAnsi="Verdana"/>
                <w:bCs/>
                <w:sz w:val="20"/>
                <w:szCs w:val="20"/>
              </w:rPr>
              <w:t>Akty prawne dotyczące ochrony środowiska glebowego oraz oceny jakości gleby</w:t>
            </w:r>
          </w:p>
          <w:p w:rsidR="001A655D" w:rsidRPr="001A655D" w:rsidRDefault="001A655D" w:rsidP="001A655D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Verdana" w:hAnsi="Verdana"/>
                <w:bCs/>
                <w:sz w:val="20"/>
                <w:szCs w:val="20"/>
              </w:rPr>
            </w:pPr>
            <w:r w:rsidRPr="001A655D">
              <w:rPr>
                <w:rFonts w:ascii="Verdana" w:hAnsi="Verdana"/>
                <w:bCs/>
                <w:sz w:val="20"/>
                <w:szCs w:val="20"/>
              </w:rPr>
              <w:t>Kabata-Pendias A., Piotrowska M., 1995, Podstawy oceny chemicznego zanieczyszczenia gleb. Metale ciężkie, siarka i WWA. Biblioteka Monitoringu Środowiska, PIOŚ, IUNG, Warszawa, 28</w:t>
            </w:r>
          </w:p>
          <w:p w:rsidR="001A655D" w:rsidRPr="001A655D" w:rsidRDefault="001A655D" w:rsidP="001A655D">
            <w:pPr>
              <w:pStyle w:val="Nagwek2"/>
              <w:numPr>
                <w:ilvl w:val="0"/>
                <w:numId w:val="3"/>
              </w:numPr>
              <w:spacing w:before="0" w:after="120"/>
              <w:rPr>
                <w:rFonts w:ascii="Verdana" w:hAnsi="Verdana"/>
                <w:b w:val="0"/>
                <w:i w:val="0"/>
                <w:iCs w:val="0"/>
                <w:sz w:val="20"/>
                <w:szCs w:val="20"/>
              </w:rPr>
            </w:pPr>
            <w:r w:rsidRPr="001A655D">
              <w:rPr>
                <w:rFonts w:ascii="Verdana" w:hAnsi="Verdana"/>
                <w:b w:val="0"/>
                <w:i w:val="0"/>
                <w:iCs w:val="0"/>
                <w:sz w:val="20"/>
                <w:szCs w:val="20"/>
              </w:rPr>
              <w:lastRenderedPageBreak/>
              <w:t>Kowalik P., 2001, Ochrona środowiska glebowego, Wydawnictwo Naukowe PWN, Warszawa, 257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1A655D" w:rsidRPr="007750A1" w:rsidRDefault="001A655D" w:rsidP="00FD56D2">
            <w:pPr>
              <w:pStyle w:val="Nagwek2"/>
              <w:numPr>
                <w:ilvl w:val="0"/>
                <w:numId w:val="3"/>
              </w:numPr>
              <w:spacing w:before="0" w:after="120"/>
              <w:rPr>
                <w:rFonts w:ascii="Verdana" w:hAnsi="Verdana"/>
                <w:b w:val="0"/>
                <w:i w:val="0"/>
                <w:iCs w:val="0"/>
                <w:sz w:val="20"/>
                <w:szCs w:val="20"/>
              </w:rPr>
            </w:pPr>
            <w:r w:rsidRPr="001A655D">
              <w:rPr>
                <w:rFonts w:ascii="Verdana" w:hAnsi="Verdana"/>
                <w:b w:val="0"/>
                <w:i w:val="0"/>
                <w:iCs w:val="0"/>
                <w:sz w:val="20"/>
                <w:szCs w:val="20"/>
              </w:rPr>
              <w:t>Karczewska A., 2008, Ochrona gleb i rekultywacja terenów zdegradowanych, Wydawnictwo Uniwersytetu Przyrodniczego we Wrocławiu, 414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655D" w:rsidRDefault="00F27E5F" w:rsidP="001A6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 pisemne</w:t>
            </w:r>
            <w:r w:rsidR="001A655D">
              <w:rPr>
                <w:rFonts w:ascii="Verdana" w:hAnsi="Verdana"/>
                <w:sz w:val="20"/>
                <w:szCs w:val="20"/>
              </w:rPr>
              <w:t xml:space="preserve"> – test: </w:t>
            </w:r>
            <w:r w:rsidR="001A655D" w:rsidRPr="001A655D">
              <w:rPr>
                <w:rFonts w:ascii="Verdana" w:hAnsi="Verdana"/>
                <w:sz w:val="20"/>
                <w:szCs w:val="20"/>
              </w:rPr>
              <w:t>K_W01, K_W06, K_W08, K_W12, K_W14, K_W16, K_U02, K_U03, K_U04, K_U06, K_K01, K_K03, K_K05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D66EFC" w:rsidRDefault="00D66EFC" w:rsidP="007750A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Pr="00D66EFC">
              <w:rPr>
                <w:rFonts w:ascii="Verdana" w:hAnsi="Verdana"/>
                <w:sz w:val="20"/>
                <w:szCs w:val="20"/>
              </w:rPr>
              <w:t xml:space="preserve">ykład: test </w:t>
            </w:r>
            <w:r w:rsidR="007750A1">
              <w:rPr>
                <w:rFonts w:ascii="Verdana" w:hAnsi="Verdana"/>
                <w:sz w:val="20"/>
                <w:szCs w:val="20"/>
              </w:rPr>
              <w:t>-</w:t>
            </w:r>
            <w:r w:rsidRPr="00D66EFC">
              <w:rPr>
                <w:rFonts w:ascii="Verdana" w:hAnsi="Verdana"/>
                <w:sz w:val="20"/>
                <w:szCs w:val="20"/>
              </w:rPr>
              <w:t>ocena według skali ocen § 31 ust. 1 Regulaminu studiów z testu „otwartego/zamkniętego” 20 pytań w czasie 30 minut (ocena pozytywna to 50% prawidłowych odpowiedzi)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D66EFC">
              <w:rPr>
                <w:rFonts w:ascii="Verdana" w:hAnsi="Verdana"/>
                <w:sz w:val="20"/>
                <w:szCs w:val="20"/>
              </w:rPr>
              <w:t xml:space="preserve"> 15</w:t>
            </w:r>
            <w:bookmarkStart w:id="0" w:name="_GoBack"/>
            <w:bookmarkEnd w:id="0"/>
          </w:p>
          <w:p w:rsidR="008E7503" w:rsidRPr="00864E2D" w:rsidRDefault="00C650FA" w:rsidP="00D66E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66EFC">
              <w:rPr>
                <w:rFonts w:ascii="Verdana" w:hAnsi="Verdana"/>
                <w:sz w:val="20"/>
                <w:szCs w:val="20"/>
              </w:rPr>
              <w:t>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30539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66EFC" w:rsidRPr="00864E2D" w:rsidRDefault="00D66EFC" w:rsidP="0030539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9F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  <w:r w:rsidR="0030539F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D66EFC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66EFC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Pr="00864E2D" w:rsidRDefault="008E7503" w:rsidP="00D66EF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D66EFC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30539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66EFC" w:rsidRPr="00864E2D" w:rsidRDefault="00D66EFC" w:rsidP="0030539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66EFC" w:rsidP="0030539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66EFC" w:rsidP="0030539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F27E5F"/>
    <w:sectPr w:rsidR="007D2D65" w:rsidSect="00FD0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23559A"/>
    <w:multiLevelType w:val="hybridMultilevel"/>
    <w:tmpl w:val="97E80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QwsDQ1MgOxLC1MlHSUglOLizPz80AKjGoB398aGiwAAAA="/>
  </w:docVars>
  <w:rsids>
    <w:rsidRoot w:val="008E7503"/>
    <w:rsid w:val="0003451F"/>
    <w:rsid w:val="000876A9"/>
    <w:rsid w:val="001011E0"/>
    <w:rsid w:val="001A655D"/>
    <w:rsid w:val="0030539F"/>
    <w:rsid w:val="004053B5"/>
    <w:rsid w:val="004556E6"/>
    <w:rsid w:val="005B78DB"/>
    <w:rsid w:val="006556AA"/>
    <w:rsid w:val="006A06B2"/>
    <w:rsid w:val="007750A1"/>
    <w:rsid w:val="008E7503"/>
    <w:rsid w:val="0099524F"/>
    <w:rsid w:val="009E03C9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D66EFC"/>
    <w:rsid w:val="00DF682C"/>
    <w:rsid w:val="00F27E5F"/>
    <w:rsid w:val="00F420C0"/>
    <w:rsid w:val="00FD0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1A655D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655D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1A65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6</cp:revision>
  <dcterms:created xsi:type="dcterms:W3CDTF">2019-04-26T14:31:00Z</dcterms:created>
  <dcterms:modified xsi:type="dcterms:W3CDTF">2019-05-16T13:06:00Z</dcterms:modified>
</cp:coreProperties>
</file>