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D01DC6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01DC6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5DD94559" w14:textId="207EF4F0" w:rsidR="00D87F40" w:rsidRPr="00D01DC6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01DC6">
        <w:rPr>
          <w:rFonts w:ascii="Verdana" w:eastAsia="Times New Roman" w:hAnsi="Verdana" w:cs="Times New Roman"/>
          <w:sz w:val="20"/>
          <w:szCs w:val="20"/>
          <w:lang w:eastAsia="pl-PL"/>
        </w:rPr>
        <w:t>                   </w:t>
      </w:r>
    </w:p>
    <w:p w14:paraId="692247F3" w14:textId="18B68C7A" w:rsidR="00D87F40" w:rsidRPr="00D01DC6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01DC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</w:t>
      </w:r>
    </w:p>
    <w:tbl>
      <w:tblPr>
        <w:tblW w:w="0" w:type="auto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5435"/>
        <w:gridCol w:w="385"/>
        <w:gridCol w:w="3056"/>
      </w:tblGrid>
      <w:tr w:rsidR="00D01DC6" w:rsidRPr="00D01DC6" w14:paraId="512BFDAD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5C583217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DB41EA" w14:textId="77777777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5C3E12FD" w14:textId="1D9D9F57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Fizyczne metody bada</w:t>
            </w:r>
            <w:r w:rsidR="00C84BBE" w:rsidRPr="00D01DC6">
              <w:rPr>
                <w:rFonts w:ascii="Verdana" w:hAnsi="Verdana"/>
                <w:sz w:val="20"/>
                <w:szCs w:val="20"/>
                <w:lang w:eastAsia="pl-PL"/>
              </w:rPr>
              <w:t>ń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 w ochronie środowiska naturalnego</w:t>
            </w:r>
          </w:p>
          <w:p w14:paraId="1A1FCDEF" w14:textId="366D41F0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D01DC6">
              <w:rPr>
                <w:rStyle w:val="rynqvb"/>
                <w:rFonts w:ascii="Verdana" w:hAnsi="Verdana"/>
                <w:sz w:val="20"/>
                <w:szCs w:val="20"/>
                <w:lang w:val="en"/>
              </w:rPr>
              <w:t xml:space="preserve">Physical research methods in environmental </w:t>
            </w:r>
            <w:r w:rsidR="00C84BBE" w:rsidRPr="00D01DC6">
              <w:rPr>
                <w:rStyle w:val="rynqvb"/>
                <w:rFonts w:ascii="Verdana" w:hAnsi="Verdana"/>
                <w:sz w:val="20"/>
                <w:szCs w:val="20"/>
                <w:lang w:val="en"/>
              </w:rPr>
              <w:t>protection</w:t>
            </w:r>
          </w:p>
        </w:tc>
      </w:tr>
      <w:tr w:rsidR="00D01DC6" w:rsidRPr="00D01DC6" w14:paraId="416C4A68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3E8684CE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7E0173" w14:textId="77777777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Dyscyplina  </w:t>
            </w:r>
          </w:p>
          <w:p w14:paraId="3CE1E71E" w14:textId="1C2A2C07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01DC6" w:rsidRPr="00D01DC6" w14:paraId="75094694" w14:textId="77777777" w:rsidTr="00C05023">
        <w:trPr>
          <w:trHeight w:val="3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49A1B49E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7B451F" w14:textId="77777777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Język wykładowy </w:t>
            </w:r>
          </w:p>
          <w:p w14:paraId="0885187E" w14:textId="267EE286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Język polski</w:t>
            </w:r>
          </w:p>
        </w:tc>
      </w:tr>
      <w:tr w:rsidR="00D01DC6" w:rsidRPr="00D01DC6" w14:paraId="535F89DE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5B9AECCF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6F4FD2" w14:textId="77777777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257FD9CB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4B367B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ydział 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N</w:t>
            </w:r>
            <w:r w:rsidR="004B367B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auk o 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Z</w:t>
            </w:r>
            <w:r w:rsidR="004B367B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iemi i 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</w:t>
            </w:r>
            <w:r w:rsidR="004B367B" w:rsidRPr="00D01DC6">
              <w:rPr>
                <w:rFonts w:ascii="Verdana" w:hAnsi="Verdana"/>
                <w:sz w:val="20"/>
                <w:szCs w:val="20"/>
                <w:lang w:eastAsia="pl-PL"/>
              </w:rPr>
              <w:t>ształtowania Środowiska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, Instytut Nauk Geologicznych, Zakład Mineralogii i Petrologii</w:t>
            </w:r>
          </w:p>
        </w:tc>
      </w:tr>
      <w:tr w:rsidR="00D01DC6" w:rsidRPr="00D01DC6" w14:paraId="488178BA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617BB21D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2DECB5" w14:textId="77777777" w:rsidR="005320AA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Kod przedmiotu/modułu </w:t>
            </w:r>
          </w:p>
          <w:p w14:paraId="691E3FC6" w14:textId="0E9E718C" w:rsidR="005320AA" w:rsidRPr="00D01DC6" w:rsidRDefault="00B93066" w:rsidP="00B93066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76-OS-S1</w:t>
            </w:r>
            <w:r w:rsidR="000E51A5" w:rsidRPr="00D01DC6">
              <w:rPr>
                <w:rFonts w:ascii="Verdana" w:hAnsi="Verdana"/>
                <w:sz w:val="20"/>
                <w:szCs w:val="20"/>
                <w:lang w:eastAsia="pl-PL"/>
              </w:rPr>
              <w:t>-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E5-f</w:t>
            </w:r>
            <w:r w:rsidR="003F7E15" w:rsidRPr="00D01DC6">
              <w:rPr>
                <w:rFonts w:ascii="Verdana" w:hAnsi="Verdana"/>
                <w:sz w:val="20"/>
                <w:szCs w:val="20"/>
                <w:lang w:eastAsia="pl-PL"/>
              </w:rPr>
              <w:t>FMBOSN</w:t>
            </w:r>
          </w:p>
        </w:tc>
      </w:tr>
      <w:tr w:rsidR="00D01DC6" w:rsidRPr="00D01DC6" w14:paraId="5A154C20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616CF878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FD21F7" w14:textId="77777777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Rodzaj przedmiotu/modułu (obowiązkowy lub do wyboru) </w:t>
            </w:r>
          </w:p>
          <w:p w14:paraId="2F6BEAA3" w14:textId="10E026F4" w:rsidR="005320AA" w:rsidRPr="00D01DC6" w:rsidRDefault="001E306C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="005320AA" w:rsidRPr="00D01DC6">
              <w:rPr>
                <w:rFonts w:ascii="Verdana" w:hAnsi="Verdana"/>
                <w:sz w:val="20"/>
                <w:szCs w:val="20"/>
                <w:lang w:eastAsia="pl-PL"/>
              </w:rPr>
              <w:t>o wyboru</w:t>
            </w:r>
          </w:p>
        </w:tc>
      </w:tr>
      <w:tr w:rsidR="00D01DC6" w:rsidRPr="00D01DC6" w14:paraId="44A1D2FF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2C85100D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9A7868" w14:textId="2E37EA01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Kierunek studiów (specjalność)</w:t>
            </w:r>
          </w:p>
          <w:p w14:paraId="1F6D7157" w14:textId="175FB6CC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Ochrona Środowiska</w:t>
            </w:r>
          </w:p>
        </w:tc>
      </w:tr>
      <w:tr w:rsidR="00D01DC6" w:rsidRPr="00D01DC6" w14:paraId="1A9CD9C1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07C59140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F613A3" w14:textId="6C6FF3DB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Poziom studiów (I stopień, II stopień, jednolite studia magisterskie) </w:t>
            </w:r>
          </w:p>
          <w:p w14:paraId="26FEDE24" w14:textId="3145F725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I stopień</w:t>
            </w:r>
          </w:p>
        </w:tc>
      </w:tr>
      <w:tr w:rsidR="00D01DC6" w:rsidRPr="00D01DC6" w14:paraId="39C86593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41620583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1172B8" w14:textId="77777777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Rok studiów (jeśli obowiązuje) </w:t>
            </w:r>
          </w:p>
          <w:p w14:paraId="345B9DFB" w14:textId="2569DDD3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III</w:t>
            </w:r>
          </w:p>
        </w:tc>
      </w:tr>
      <w:tr w:rsidR="00D01DC6" w:rsidRPr="00D01DC6" w14:paraId="687E4457" w14:textId="77777777" w:rsidTr="00C05023">
        <w:trPr>
          <w:trHeight w:val="6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687A5472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1631C8" w14:textId="77777777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Semestr (zimowy lub letni) </w:t>
            </w:r>
          </w:p>
          <w:p w14:paraId="5BD3D424" w14:textId="4B35A68B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zimowy</w:t>
            </w:r>
          </w:p>
        </w:tc>
      </w:tr>
      <w:tr w:rsidR="00D01DC6" w:rsidRPr="00D01DC6" w14:paraId="15257991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38067BCC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BBDC80" w14:textId="1DEAFEEA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Forma zajęć i liczba godzin (w tym liczba godzin zajęć online) </w:t>
            </w:r>
          </w:p>
          <w:p w14:paraId="388670D2" w14:textId="77777777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Wykład: 20</w:t>
            </w:r>
          </w:p>
          <w:p w14:paraId="518EB764" w14:textId="6F7871F2" w:rsidR="00D01DC6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Ćwiczenia</w:t>
            </w:r>
            <w:r w:rsidR="00D01DC6" w:rsidRPr="00D01DC6">
              <w:rPr>
                <w:rFonts w:ascii="Verdana" w:hAnsi="Verdana"/>
                <w:sz w:val="20"/>
                <w:szCs w:val="20"/>
                <w:lang w:eastAsia="pl-PL"/>
              </w:rPr>
              <w:t>: 10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44D5B9CC" w14:textId="0C79F8BC" w:rsidR="005320AA" w:rsidRPr="00D01DC6" w:rsidRDefault="00D01DC6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Ćwiczenia </w:t>
            </w:r>
            <w:r w:rsidR="005320AA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laboratoryjne: 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1</w:t>
            </w:r>
            <w:r w:rsidR="005320AA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0 </w:t>
            </w:r>
          </w:p>
          <w:p w14:paraId="14D90954" w14:textId="77777777" w:rsidR="005320AA" w:rsidRPr="00D01DC6" w:rsidRDefault="005320A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Metody uczenia się:</w:t>
            </w:r>
          </w:p>
          <w:p w14:paraId="07F4A7E1" w14:textId="77777777" w:rsidR="00232520" w:rsidRPr="00D01DC6" w:rsidRDefault="0023252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- </w:t>
            </w:r>
            <w:r w:rsidR="005320AA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Wykład multimedialny, </w:t>
            </w:r>
          </w:p>
          <w:p w14:paraId="6F47160A" w14:textId="71EFBE04" w:rsidR="005320AA" w:rsidRPr="00D01DC6" w:rsidRDefault="0023252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- </w:t>
            </w:r>
            <w:r w:rsidR="005320AA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ćwiczenia praktyczne, wykonywanie zadań </w:t>
            </w:r>
            <w:r w:rsidR="00C84BBE" w:rsidRPr="00D01DC6">
              <w:rPr>
                <w:rFonts w:ascii="Verdana" w:hAnsi="Verdana"/>
                <w:sz w:val="20"/>
                <w:szCs w:val="20"/>
                <w:lang w:eastAsia="pl-PL"/>
              </w:rPr>
              <w:t>w grupie</w:t>
            </w:r>
            <w:r w:rsidR="005320AA" w:rsidRPr="00D01DC6">
              <w:rPr>
                <w:rFonts w:ascii="Verdana" w:hAnsi="Verdana"/>
                <w:sz w:val="20"/>
                <w:szCs w:val="20"/>
                <w:lang w:eastAsia="pl-PL"/>
              </w:rPr>
              <w:t>, wykonywanie raportów</w:t>
            </w:r>
          </w:p>
        </w:tc>
      </w:tr>
      <w:tr w:rsidR="00D01DC6" w:rsidRPr="00D01DC6" w14:paraId="092C998D" w14:textId="77777777" w:rsidTr="00C05023">
        <w:trPr>
          <w:trHeight w:val="7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8ACD3D" w14:textId="77777777" w:rsidR="004C0684" w:rsidRPr="00D01DC6" w:rsidRDefault="004C0684" w:rsidP="00B93066">
            <w:pPr>
              <w:numPr>
                <w:ilvl w:val="0"/>
                <w:numId w:val="21"/>
              </w:numPr>
              <w:spacing w:after="0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87D01B" w14:textId="25FCAA5A" w:rsidR="004C0684" w:rsidRPr="00D01DC6" w:rsidRDefault="004C0684" w:rsidP="004C0684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7C284DD" w14:textId="7190A205" w:rsidR="005B6BCD" w:rsidRPr="00D01DC6" w:rsidRDefault="004C0684" w:rsidP="005B6BCD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/>
                <w:sz w:val="20"/>
                <w:szCs w:val="20"/>
                <w:lang w:eastAsia="pl-PL"/>
              </w:rPr>
              <w:t>Koordynator</w:t>
            </w:r>
            <w:r w:rsidR="005B6BCD" w:rsidRPr="00D01DC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dr hab. prof. Piotr Gunia, </w:t>
            </w:r>
          </w:p>
          <w:p w14:paraId="6C6B5A53" w14:textId="4F809AD8" w:rsidR="004C0684" w:rsidRPr="00D01DC6" w:rsidRDefault="004C0684" w:rsidP="004C0684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Wykładowca: dr hab. prof. Piotr Gunia, </w:t>
            </w:r>
          </w:p>
          <w:p w14:paraId="7DF05CFF" w14:textId="451538D8" w:rsidR="004C0684" w:rsidRPr="00D01DC6" w:rsidRDefault="004C0684" w:rsidP="004C0684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/>
                <w:sz w:val="20"/>
                <w:szCs w:val="20"/>
                <w:lang w:eastAsia="pl-PL"/>
              </w:rPr>
              <w:t>Prowadząc</w:t>
            </w:r>
            <w:r w:rsidR="005B6BCD" w:rsidRPr="00D01DC6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D01DC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ćwiczenia: dr Iwona Korybska-Sadło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01DC6" w:rsidRPr="00D01DC6" w14:paraId="3C19D0C8" w14:textId="77777777" w:rsidTr="00C05023">
        <w:trPr>
          <w:trHeight w:val="7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6BC8078A" w:rsidR="00D87F40" w:rsidRPr="00D01DC6" w:rsidRDefault="00D87F40" w:rsidP="00B93066">
            <w:pPr>
              <w:numPr>
                <w:ilvl w:val="0"/>
                <w:numId w:val="21"/>
              </w:numPr>
              <w:spacing w:after="0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343983" w14:textId="77777777" w:rsidR="00D87F40" w:rsidRPr="00D01DC6" w:rsidRDefault="00D87F40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557CC557" w:rsidR="008F0A6D" w:rsidRPr="00D01DC6" w:rsidRDefault="003C640A" w:rsidP="004B367B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Podstaw</w:t>
            </w:r>
            <w:r w:rsidR="00232520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owe wiadomości z zakresu chemii, 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fizyki</w:t>
            </w:r>
            <w:r w:rsidR="00232520" w:rsidRPr="00D01DC6">
              <w:rPr>
                <w:rFonts w:ascii="Verdana" w:hAnsi="Verdana"/>
                <w:sz w:val="20"/>
                <w:szCs w:val="20"/>
                <w:lang w:eastAsia="pl-PL"/>
              </w:rPr>
              <w:t>,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="00232520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geologii oraz przyrody </w:t>
            </w:r>
          </w:p>
        </w:tc>
      </w:tr>
      <w:tr w:rsidR="00D01DC6" w:rsidRPr="00D01DC6" w14:paraId="2FA1A762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3D62F71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31FB84" w14:textId="77777777" w:rsidR="00D87F40" w:rsidRPr="00D01DC6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6DF81C28" w:rsidR="00232520" w:rsidRPr="00D01DC6" w:rsidRDefault="00232520" w:rsidP="0084017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Celem przedmiotu jest zapoznanie studentów z podstawami fizycz</w:t>
            </w:r>
            <w:r w:rsidR="00C84BBE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nych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metod </w:t>
            </w:r>
            <w:r w:rsidR="0084017D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analitycznych stosowanych podczas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badani</w:t>
            </w:r>
            <w:r w:rsidR="0084017D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środowiska przyrodniczego. Wykład poświęcony jest </w:t>
            </w:r>
            <w:r w:rsidR="00C84BBE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wybranym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metod</w:t>
            </w:r>
            <w:r w:rsidR="00C84BBE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om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badań składu fazowego (mineralnego) i chemicznego próbek gleb, gruntów, pyłów i innych materiałów ważnych w problematyce środowiskow</w:t>
            </w:r>
            <w:r w:rsidR="00C84BBE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ej. Ćwiczenia laboratoryjne mają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na ce</w:t>
            </w:r>
            <w:r w:rsidR="004305A9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lu praktyczne opanowanie podstaw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wyb</w:t>
            </w:r>
            <w:r w:rsidR="004305A9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ranych metod 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</w:t>
            </w:r>
            <w:r w:rsidR="004305A9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litycznych (w tym mikroskopowych, dyfraktometrii rentgenowskiej, mikroskopii skaningowe</w:t>
            </w:r>
            <w:r w:rsidR="004305A9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spektroskopii Ramana</w:t>
            </w:r>
            <w:r w:rsidR="004305A9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). Zaliczenie przedmiotu daje podstawy do planowania, projektowania, nadzorowania, </w:t>
            </w:r>
            <w:r w:rsidR="004305A9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interpretacji i wykorzystania wyników badań mineralogiczno-geochemicznych w badaniach środowiskowych.</w:t>
            </w:r>
          </w:p>
        </w:tc>
      </w:tr>
      <w:tr w:rsidR="00D01DC6" w:rsidRPr="00D01DC6" w14:paraId="42A695CD" w14:textId="77777777" w:rsidTr="00C05023">
        <w:trPr>
          <w:trHeight w:val="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AE6FB0F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9B3D65" w14:textId="77777777" w:rsidR="00573163" w:rsidRPr="00D01DC6" w:rsidRDefault="00573163" w:rsidP="00573163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59E4A11" w14:textId="7EA6E06F" w:rsidR="00185FC0" w:rsidRPr="00D01DC6" w:rsidRDefault="00573163" w:rsidP="00185FC0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</w:t>
            </w:r>
            <w:r w:rsidR="00185FC0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zowane w sposób tradycyjny (T)</w:t>
            </w:r>
            <w:r w:rsidR="00630D34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lub (O)</w:t>
            </w:r>
          </w:p>
          <w:p w14:paraId="64D858FF" w14:textId="77777777" w:rsidR="002F7147" w:rsidRPr="00D01DC6" w:rsidRDefault="002F7147" w:rsidP="00185FC0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577E223" w14:textId="0D775C31" w:rsidR="00185FC0" w:rsidRPr="00D01DC6" w:rsidRDefault="00185FC0" w:rsidP="00185FC0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  <w:r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Wykłady w ramach przedmiotu 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Fizyczne metody bada</w:t>
            </w:r>
            <w:r w:rsidR="00C84BBE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ń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w ochronie środowiska naturalnego </w:t>
            </w:r>
            <w:r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>realizowane będą stacjonarnie</w:t>
            </w:r>
            <w:r w:rsidR="00630D34"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(T)</w:t>
            </w:r>
            <w:r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>,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>jednak w przypadkach siły wyższej (np. związanych z sytuacją epidemiczną), część lub całość wykładów będzie realizowana online</w:t>
            </w:r>
            <w:r w:rsidR="00630D34"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(O)</w:t>
            </w:r>
            <w:r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>. Tego typu forma nie koliduje z treściami przedmiotu.</w:t>
            </w:r>
          </w:p>
          <w:p w14:paraId="19431D2D" w14:textId="77777777" w:rsidR="002F7147" w:rsidRPr="00D01DC6" w:rsidRDefault="002F7147" w:rsidP="002F714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EC3163F" w14:textId="77777777" w:rsidR="002F7147" w:rsidRPr="00D01DC6" w:rsidRDefault="002F7147" w:rsidP="002F714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Cykl wykładów wynosi 10 spotkań (20 godzin). Wyróżnić można następujące treści programowe realizowane w ramach wykładów:</w:t>
            </w:r>
          </w:p>
          <w:p w14:paraId="1D95DCC4" w14:textId="77777777" w:rsidR="002F7147" w:rsidRPr="00D01DC6" w:rsidRDefault="002F7147" w:rsidP="00185FC0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7162013C" w14:textId="69BCAA75" w:rsidR="00C84BBE" w:rsidRPr="00D01DC6" w:rsidRDefault="00C84BBE" w:rsidP="00C84BB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Wstęp (przedmiot i cel wykładów i ćwiczeń). Materiały do badań: próbki gruntu, skał luźnych i zwięzłych, popiołów kominowych i pyłów atmosferycznych; preparatyka, badania wstępne, charakterystyka. Wybrane metody instrumentalne badań chemicznych (przygotowanie próbek; elementy klasycznej analizy mokrej, XRF, AAS, ICP, EMPA). Wybrane metody instrumentalne badań fazowych (przygotowanie próbek, XRD, DTA, SEM</w:t>
            </w:r>
            <w:r w:rsidR="0084017D" w:rsidRPr="00D01DC6">
              <w:rPr>
                <w:rFonts w:ascii="Verdana" w:hAnsi="Verdana"/>
                <w:sz w:val="20"/>
                <w:szCs w:val="20"/>
              </w:rPr>
              <w:t>, FTIR, Spektroskopia Ramana</w:t>
            </w:r>
            <w:r w:rsidRPr="00D01DC6">
              <w:rPr>
                <w:rFonts w:ascii="Verdana" w:hAnsi="Verdana"/>
                <w:sz w:val="20"/>
                <w:szCs w:val="20"/>
              </w:rPr>
              <w:t>). Przykłady zastosowań wybranych metod i interpretacji wyników.</w:t>
            </w:r>
          </w:p>
          <w:p w14:paraId="132B58D8" w14:textId="21D86377" w:rsidR="00185FC0" w:rsidRPr="00D01DC6" w:rsidRDefault="00185FC0" w:rsidP="00185FC0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0FC2154" w14:textId="74450126" w:rsidR="00185FC0" w:rsidRPr="00D01DC6" w:rsidRDefault="00185FC0" w:rsidP="00185FC0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ćwiczeń </w:t>
            </w:r>
            <w:r w:rsidR="002F7147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i ćwiczeń 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laboratoryjnych wynosi 10 spotkań (</w:t>
            </w:r>
            <w:r w:rsidR="00343DB2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 godzin). Ćwiczenia odbywają się w Pracowni separacji Minerałów, w Pracowni mikroskopowej, w Pracowni Dyfrakcji Rentgenowskiej, w Pracowni Mikroskopii Elektronowej. W trakcie zajęć realizowane będą następujące treści programowe:</w:t>
            </w:r>
          </w:p>
          <w:p w14:paraId="6397323C" w14:textId="77777777" w:rsidR="00185FC0" w:rsidRPr="00D01DC6" w:rsidRDefault="00185FC0" w:rsidP="00185FC0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7EF521D" w14:textId="77777777" w:rsidR="008F58B2" w:rsidRPr="00D01DC6" w:rsidRDefault="00C84BBE" w:rsidP="00C84BB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 xml:space="preserve">Metody preparatyki próbek i separacji minerałów (badania wstępne, analiza uziarnienia, separacja frakcji mineralnych, preparaty nasypowe, szlify mikroskopowe). </w:t>
            </w:r>
          </w:p>
          <w:p w14:paraId="73DEDCDE" w14:textId="332E1FE4" w:rsidR="00C84BBE" w:rsidRPr="00D01DC6" w:rsidRDefault="00C84BBE" w:rsidP="00C84BB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 xml:space="preserve">Praktyka wybranych metod instrumentalnych badań fazowych (przygotowanie próbek, </w:t>
            </w:r>
            <w:r w:rsidR="008F58B2" w:rsidRPr="00D01DC6">
              <w:rPr>
                <w:rFonts w:ascii="Verdana" w:hAnsi="Verdana"/>
                <w:sz w:val="20"/>
                <w:szCs w:val="20"/>
              </w:rPr>
              <w:t>mikroskopia optyczna i elektronowa, dyfrakcja rentgenowska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F58B2" w:rsidRPr="00D01DC6">
              <w:rPr>
                <w:rFonts w:ascii="Verdana" w:hAnsi="Verdana"/>
                <w:sz w:val="20"/>
                <w:szCs w:val="20"/>
              </w:rPr>
              <w:t>metody termiczne</w:t>
            </w:r>
            <w:r w:rsidR="00343DB2" w:rsidRPr="00D01DC6">
              <w:rPr>
                <w:rFonts w:ascii="Verdana" w:hAnsi="Verdana"/>
                <w:sz w:val="20"/>
                <w:szCs w:val="20"/>
              </w:rPr>
              <w:t xml:space="preserve">, spektroskopia </w:t>
            </w:r>
            <w:r w:rsidR="008F58B2" w:rsidRPr="00D01DC6">
              <w:rPr>
                <w:rFonts w:ascii="Verdana" w:hAnsi="Verdana"/>
                <w:sz w:val="20"/>
                <w:szCs w:val="20"/>
              </w:rPr>
              <w:t>optyczna w zakresie podczerwieni i Ramana</w:t>
            </w:r>
            <w:r w:rsidRPr="00D01DC6">
              <w:rPr>
                <w:rFonts w:ascii="Verdana" w:hAnsi="Verdana"/>
                <w:sz w:val="20"/>
                <w:szCs w:val="20"/>
              </w:rPr>
              <w:t>). Zastosowanie wybranych metod w badaniach środowiskowych (badania mineralogiczne gruntów sypkich; badania minerałów ilastych; analiza mineralogiczna odpadów przemysłowych; badania produktów wietrzenia w zanieczyszczonym środowisku; deterioracja materiałów budowlanych; analiza mineralogiczna pyłów atmosferycznych i popiołów).</w:t>
            </w:r>
          </w:p>
          <w:p w14:paraId="5256480E" w14:textId="77777777" w:rsidR="00185FC0" w:rsidRPr="00D01DC6" w:rsidRDefault="00185FC0" w:rsidP="00185FC0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7EB495F0" w:rsidR="00D87F40" w:rsidRPr="00D01DC6" w:rsidRDefault="00185FC0" w:rsidP="00C84BBE">
            <w:pPr>
              <w:spacing w:after="0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Ćwiczenia laboratoryjne w ramach przedmiotu 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Fizyczne metody bada</w:t>
            </w:r>
            <w:r w:rsidR="00C84BBE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ń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w ochronie środowiska naturalnego</w:t>
            </w:r>
            <w:r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realizowane będą stacjonarnie,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1DC6">
              <w:rPr>
                <w:rStyle w:val="markedcontent"/>
                <w:rFonts w:ascii="Verdana" w:hAnsi="Verdana" w:cs="Arial"/>
                <w:sz w:val="20"/>
                <w:szCs w:val="20"/>
              </w:rPr>
              <w:t>ze względu na praktyczny charakter ćwiczeń nie ma możliwości realizacji ich online.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01DC6" w:rsidRPr="00D01DC6" w14:paraId="38D255F1" w14:textId="77777777" w:rsidTr="00C05023">
        <w:trPr>
          <w:trHeight w:val="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0A3A55C7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99F66D" w14:textId="77777777" w:rsidR="00D87F40" w:rsidRPr="00D01DC6" w:rsidRDefault="00D87F40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Zakładane efekty uczenia się  </w:t>
            </w:r>
          </w:p>
          <w:p w14:paraId="133CFBD3" w14:textId="77777777" w:rsidR="00CA2E07" w:rsidRPr="00D01DC6" w:rsidRDefault="00CA2E07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9152984" w14:textId="42F6C3A9" w:rsidR="002F0BA8" w:rsidRPr="00D01DC6" w:rsidRDefault="002F0BA8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BDB6AD8" w14:textId="445CA254" w:rsidR="00CA2E07" w:rsidRPr="00D01DC6" w:rsidRDefault="00CA2E07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077E7" w:rsidRPr="00D01DC6">
              <w:rPr>
                <w:rFonts w:ascii="Verdana" w:hAnsi="Verdana"/>
                <w:sz w:val="20"/>
                <w:szCs w:val="20"/>
              </w:rPr>
              <w:t>Dostrzega związki między elementami środowiska naturalnego i antropogenicznego; zna podstawy planowania, cele i zakres badań środowiska naturalnego.</w:t>
            </w:r>
          </w:p>
          <w:p w14:paraId="07D2BAB4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5E4131F9" w14:textId="1E24E0DA" w:rsidR="00CA2E07" w:rsidRPr="00D01DC6" w:rsidRDefault="00CA2E07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W_</w:t>
            </w:r>
            <w:r w:rsidR="0000230B" w:rsidRPr="00D01DC6">
              <w:rPr>
                <w:rFonts w:ascii="Verdana" w:hAnsi="Verdana"/>
                <w:sz w:val="20"/>
                <w:szCs w:val="20"/>
              </w:rPr>
              <w:t>2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30B" w:rsidRPr="00D01DC6">
              <w:rPr>
                <w:rFonts w:ascii="Verdana" w:hAnsi="Verdana"/>
                <w:sz w:val="20"/>
                <w:szCs w:val="20"/>
              </w:rPr>
              <w:t>Potrafi w</w:t>
            </w:r>
            <w:r w:rsidRPr="00D01DC6">
              <w:rPr>
                <w:rFonts w:ascii="Verdana" w:hAnsi="Verdana"/>
                <w:sz w:val="20"/>
                <w:szCs w:val="20"/>
              </w:rPr>
              <w:t>yjaśni</w:t>
            </w:r>
            <w:r w:rsidR="00C077E7" w:rsidRPr="00D01DC6">
              <w:rPr>
                <w:rFonts w:ascii="Verdana" w:hAnsi="Verdana"/>
                <w:sz w:val="20"/>
                <w:szCs w:val="20"/>
              </w:rPr>
              <w:t>ć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 podstawowe definicje, terminy i pojęcia w zakresie </w:t>
            </w:r>
            <w:r w:rsidR="0000230B" w:rsidRPr="00D01DC6">
              <w:rPr>
                <w:rFonts w:ascii="Verdana" w:hAnsi="Verdana"/>
                <w:sz w:val="20"/>
                <w:szCs w:val="20"/>
              </w:rPr>
              <w:t>podstawowych metod badawczych stosowanych w ochronie środowiska</w:t>
            </w:r>
            <w:r w:rsidR="00C077E7" w:rsidRPr="00D01DC6">
              <w:rPr>
                <w:rFonts w:ascii="Verdana" w:hAnsi="Verdana"/>
                <w:sz w:val="20"/>
                <w:szCs w:val="20"/>
              </w:rPr>
              <w:t>.</w:t>
            </w:r>
            <w:r w:rsidR="0000230B" w:rsidRPr="00D01DC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A4C9690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5416EB7" w14:textId="2B38BA37" w:rsidR="00FD16D9" w:rsidRPr="00D01DC6" w:rsidRDefault="00CA2E07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W_</w:t>
            </w:r>
            <w:r w:rsidR="0000230B" w:rsidRPr="00D01DC6">
              <w:rPr>
                <w:rFonts w:ascii="Verdana" w:hAnsi="Verdana"/>
                <w:sz w:val="20"/>
                <w:szCs w:val="20"/>
              </w:rPr>
              <w:t>3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 Zna podstawowe programy komputerowe pomocne w pracy naukowej i działalności zawodowej</w:t>
            </w:r>
            <w:r w:rsidR="00C077E7" w:rsidRPr="00D01DC6">
              <w:rPr>
                <w:rFonts w:ascii="Verdana" w:hAnsi="Verdana"/>
                <w:sz w:val="20"/>
                <w:szCs w:val="20"/>
              </w:rPr>
              <w:t>.</w:t>
            </w:r>
          </w:p>
          <w:p w14:paraId="3D063B50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AF6A9C7" w14:textId="5ED21897" w:rsidR="00FD16D9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7375A6" w:rsidRPr="00D01DC6">
              <w:rPr>
                <w:rFonts w:ascii="Verdana" w:hAnsi="Verdana"/>
                <w:sz w:val="20"/>
                <w:szCs w:val="20"/>
              </w:rPr>
              <w:t>Potrafi zaprojektować, przedstawić i przedyskutować program badań wybranych próbek środowiskowych</w:t>
            </w:r>
            <w:r w:rsidR="002F0BA8" w:rsidRPr="00D01DC6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7375A6" w:rsidRPr="00D01DC6">
              <w:rPr>
                <w:rFonts w:ascii="Verdana" w:hAnsi="Verdana"/>
                <w:sz w:val="20"/>
                <w:szCs w:val="20"/>
              </w:rPr>
              <w:t xml:space="preserve">Potrafi przygotować próbki do </w:t>
            </w:r>
            <w:r w:rsidR="00FD16D9" w:rsidRPr="00D01DC6">
              <w:rPr>
                <w:rFonts w:ascii="Verdana" w:hAnsi="Verdana"/>
                <w:sz w:val="20"/>
                <w:szCs w:val="20"/>
              </w:rPr>
              <w:t xml:space="preserve">badań oraz prawidłowo </w:t>
            </w:r>
            <w:r w:rsidR="00FD16D9" w:rsidRPr="00D01DC6">
              <w:rPr>
                <w:rFonts w:ascii="Verdana" w:hAnsi="Verdana"/>
                <w:sz w:val="20"/>
                <w:szCs w:val="20"/>
              </w:rPr>
              <w:lastRenderedPageBreak/>
              <w:t>przeprowadzić nieskomplikowane badania w zakresie ochrony środowiska.</w:t>
            </w:r>
          </w:p>
          <w:p w14:paraId="4A4A0F74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8BD63BC" w14:textId="7AE55064" w:rsidR="00C077E7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U_</w:t>
            </w:r>
            <w:r w:rsidR="00FD16D9" w:rsidRPr="00D01DC6">
              <w:rPr>
                <w:rFonts w:ascii="Verdana" w:hAnsi="Verdana"/>
                <w:sz w:val="20"/>
                <w:szCs w:val="20"/>
              </w:rPr>
              <w:t>2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375A6" w:rsidRPr="00D01DC6">
              <w:rPr>
                <w:rFonts w:ascii="Verdana" w:hAnsi="Verdana"/>
                <w:sz w:val="20"/>
                <w:szCs w:val="20"/>
              </w:rPr>
              <w:t>Opracowuje i interpretuje wyniki badań w</w:t>
            </w:r>
            <w:r w:rsidR="00C077E7" w:rsidRPr="00D01DC6">
              <w:rPr>
                <w:rFonts w:ascii="Verdana" w:hAnsi="Verdana"/>
                <w:sz w:val="20"/>
                <w:szCs w:val="20"/>
              </w:rPr>
              <w:t>łasnych.</w:t>
            </w:r>
          </w:p>
          <w:p w14:paraId="2FECB187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2285CED" w14:textId="34AEC5F2" w:rsidR="007375A6" w:rsidRPr="00D01DC6" w:rsidRDefault="009A680F" w:rsidP="00291651">
            <w:pPr>
              <w:pStyle w:val="Bezodstpw"/>
              <w:rPr>
                <w:rFonts w:ascii="Verdana" w:hAnsi="Verdana" w:cs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7375A6" w:rsidRPr="00D01DC6">
              <w:rPr>
                <w:rFonts w:ascii="Verdana" w:hAnsi="Verdana" w:cs="Verdana"/>
                <w:sz w:val="20"/>
                <w:szCs w:val="20"/>
              </w:rPr>
              <w:t>Jest świadomy roli i znaczenia wiedzy z zakresu środowiska przyrodniczego w ocenie jakości środowiska i życia człowieka.</w:t>
            </w:r>
          </w:p>
          <w:p w14:paraId="40BDC1EB" w14:textId="77777777" w:rsidR="00E20101" w:rsidRPr="00D01DC6" w:rsidRDefault="00E20101" w:rsidP="00291651">
            <w:pPr>
              <w:pStyle w:val="Bezodstpw"/>
              <w:rPr>
                <w:rFonts w:ascii="Verdana" w:hAnsi="Verdana" w:cs="Verdana"/>
                <w:sz w:val="20"/>
                <w:szCs w:val="20"/>
              </w:rPr>
            </w:pPr>
          </w:p>
          <w:p w14:paraId="6F9DFC20" w14:textId="3D6E04DF" w:rsidR="00CA2E07" w:rsidRPr="00D01DC6" w:rsidRDefault="007375A6" w:rsidP="0029165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 w:cs="Verdana"/>
                <w:sz w:val="20"/>
                <w:szCs w:val="20"/>
              </w:rPr>
              <w:t>K_2 Dąży do ustawicznego rozszerzania swojej wiedzy i umiejętności pracy zespołowej.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291EE3" w14:textId="62FD06DF" w:rsidR="00CA2E07" w:rsidRPr="00D01DC6" w:rsidRDefault="00D87F40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Symbole odpowiednich kierunkowych efektów uczenia się</w:t>
            </w:r>
          </w:p>
          <w:p w14:paraId="1BC0F5CF" w14:textId="08FFD53E" w:rsidR="00CA2E07" w:rsidRPr="00D01DC6" w:rsidRDefault="00CA2E07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K_W01</w:t>
            </w:r>
            <w:r w:rsidR="002F0BA8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, K_W02, </w:t>
            </w: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K_W04</w:t>
            </w:r>
          </w:p>
          <w:p w14:paraId="5F603AEC" w14:textId="77777777" w:rsidR="00291651" w:rsidRPr="00D01DC6" w:rsidRDefault="00291651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79219AD" w14:textId="77777777" w:rsidR="00291651" w:rsidRPr="00D01DC6" w:rsidRDefault="00291651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AD151B7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3C06DE2" w14:textId="3A514503" w:rsidR="00CA2E07" w:rsidRPr="00D01DC6" w:rsidRDefault="00CA2E07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K_W07</w:t>
            </w:r>
            <w:r w:rsidR="002F0BA8" w:rsidRPr="00D01DC6">
              <w:rPr>
                <w:rFonts w:ascii="Verdana" w:hAnsi="Verdana"/>
                <w:sz w:val="20"/>
                <w:szCs w:val="20"/>
                <w:lang w:eastAsia="pl-PL"/>
              </w:rPr>
              <w:t>, K_W21</w:t>
            </w:r>
          </w:p>
          <w:p w14:paraId="623E6D6E" w14:textId="77777777" w:rsidR="00CA2E07" w:rsidRPr="00D01DC6" w:rsidRDefault="00CA2E07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9EA1DFD" w14:textId="77777777" w:rsidR="0020516E" w:rsidRPr="00D01DC6" w:rsidRDefault="0020516E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E639EDB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48FFA84" w14:textId="2738F033" w:rsidR="00CA2E07" w:rsidRPr="00D01DC6" w:rsidRDefault="00CA2E07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K_W12</w:t>
            </w:r>
          </w:p>
          <w:p w14:paraId="14E50048" w14:textId="77777777" w:rsidR="00CA2E07" w:rsidRPr="00D01DC6" w:rsidRDefault="00CA2E07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98F560F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7675B53" w14:textId="2A3CEB4E" w:rsidR="009A680F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K_U01</w:t>
            </w:r>
            <w:r w:rsidR="002F0BA8" w:rsidRPr="00D01DC6">
              <w:rPr>
                <w:rFonts w:ascii="Verdana" w:hAnsi="Verdana"/>
                <w:sz w:val="20"/>
                <w:szCs w:val="20"/>
                <w:lang w:eastAsia="pl-PL"/>
              </w:rPr>
              <w:t>, K_U02, K_</w:t>
            </w:r>
            <w:r w:rsidR="003A5B0B">
              <w:rPr>
                <w:rFonts w:ascii="Verdana" w:hAnsi="Verdana"/>
                <w:sz w:val="20"/>
                <w:szCs w:val="20"/>
                <w:lang w:eastAsia="pl-PL"/>
              </w:rPr>
              <w:t>U</w:t>
            </w:r>
            <w:r w:rsidR="002F0BA8" w:rsidRPr="00D01DC6">
              <w:rPr>
                <w:rFonts w:ascii="Verdana" w:hAnsi="Verdana"/>
                <w:sz w:val="20"/>
                <w:szCs w:val="20"/>
                <w:lang w:eastAsia="pl-PL"/>
              </w:rPr>
              <w:t>07</w:t>
            </w:r>
          </w:p>
          <w:p w14:paraId="44439FD6" w14:textId="77777777" w:rsidR="009A680F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7F2A96D" w14:textId="42E2DA3E" w:rsidR="009A680F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8876985" w14:textId="32B7BE2E" w:rsidR="009A680F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2FB264E" w14:textId="77777777" w:rsidR="009A680F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370AD22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38E4A25" w14:textId="163FAA30" w:rsidR="0020516E" w:rsidRPr="00D01DC6" w:rsidRDefault="00FD16D9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K_U03, </w:t>
            </w:r>
            <w:r w:rsidR="009A680F" w:rsidRPr="00D01DC6">
              <w:rPr>
                <w:rFonts w:ascii="Verdana" w:hAnsi="Verdana"/>
                <w:sz w:val="20"/>
                <w:szCs w:val="20"/>
                <w:lang w:eastAsia="pl-PL"/>
              </w:rPr>
              <w:t>K_U0</w:t>
            </w:r>
            <w:r w:rsidR="002F0BA8" w:rsidRPr="00D01DC6">
              <w:rPr>
                <w:rFonts w:ascii="Verdana" w:hAnsi="Verdana"/>
                <w:sz w:val="20"/>
                <w:szCs w:val="20"/>
                <w:lang w:eastAsia="pl-PL"/>
              </w:rPr>
              <w:t>6, K_U09</w:t>
            </w:r>
            <w:r w:rsidR="00E87FCC" w:rsidRPr="00D01DC6">
              <w:rPr>
                <w:rFonts w:ascii="Verdana" w:hAnsi="Verdana"/>
                <w:sz w:val="20"/>
                <w:szCs w:val="20"/>
                <w:lang w:eastAsia="pl-PL"/>
              </w:rPr>
              <w:t xml:space="preserve">, </w:t>
            </w:r>
          </w:p>
          <w:p w14:paraId="4ADA8D5D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75B10D8" w14:textId="26634F00" w:rsidR="009A680F" w:rsidRPr="00D01DC6" w:rsidRDefault="00E87FCC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K_K03</w:t>
            </w:r>
          </w:p>
          <w:p w14:paraId="0831AED0" w14:textId="77777777" w:rsidR="00E20101" w:rsidRPr="00D01DC6" w:rsidRDefault="00E20101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2BC6E9E" w14:textId="4AC52538" w:rsidR="009A680F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K_K01</w:t>
            </w:r>
          </w:p>
          <w:p w14:paraId="6A3F754D" w14:textId="77777777" w:rsidR="002F0BA8" w:rsidRPr="00D01DC6" w:rsidRDefault="002F0BA8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E31FC9B" w14:textId="3B236CDE" w:rsidR="009A680F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eastAsia="pl-PL"/>
              </w:rPr>
              <w:t>K_K02</w:t>
            </w:r>
          </w:p>
          <w:p w14:paraId="5D3E4462" w14:textId="62F9BF2B" w:rsidR="009A680F" w:rsidRPr="00D01DC6" w:rsidRDefault="009A680F" w:rsidP="0029165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D01DC6" w:rsidRPr="00D01DC6" w14:paraId="10C4089E" w14:textId="77777777" w:rsidTr="00C050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AF97959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7CC679" w14:textId="77777777" w:rsidR="00D87F40" w:rsidRPr="00D01DC6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01DC6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2D6CB3A" w14:textId="7E93D23D" w:rsidR="00CC087A" w:rsidRPr="00D01DC6" w:rsidRDefault="00CC087A" w:rsidP="00CC08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7F57A94" w14:textId="228DDF5E" w:rsidR="008F58B2" w:rsidRPr="00D01DC6" w:rsidRDefault="008F58B2" w:rsidP="00CC08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Praca zbiorowa pod redakcją A.Z. Hrynkiewicza i E. Rokity, 1999. Fizyczne metody badań w biologii, medycynie i ochronie środowiska. Wydawnictwo naukowe PWN, Warszawa.</w:t>
            </w:r>
          </w:p>
          <w:p w14:paraId="553F3D8C" w14:textId="77777777" w:rsidR="00CC087A" w:rsidRPr="00D01DC6" w:rsidRDefault="00CC087A" w:rsidP="00CC08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  <w:lang w:val="en-US"/>
              </w:rPr>
              <w:t xml:space="preserve">Skoog D.A., West D.M., Holler J., Crouch S.R., 2007. </w:t>
            </w:r>
            <w:r w:rsidRPr="00D01DC6">
              <w:rPr>
                <w:rFonts w:ascii="Verdana" w:hAnsi="Verdana"/>
                <w:sz w:val="20"/>
                <w:szCs w:val="20"/>
              </w:rPr>
              <w:t>Podstawy chemii analitycznej 2, Wydawnictwo Naukowe PWN, Warszawa.</w:t>
            </w:r>
          </w:p>
          <w:p w14:paraId="7628F6A7" w14:textId="77777777" w:rsidR="00CC087A" w:rsidRPr="00D01DC6" w:rsidRDefault="00CC087A" w:rsidP="00CC087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01DC6">
              <w:rPr>
                <w:rFonts w:ascii="Verdana" w:hAnsi="Verdana"/>
                <w:sz w:val="20"/>
                <w:szCs w:val="20"/>
                <w:lang w:val="en-US"/>
              </w:rPr>
              <w:t>Gill R., 1997. Modern analytical geochemistry. An introduction to quantitative chemical analysis techniques for earth, environmental and materials scientists, Longman.</w:t>
            </w:r>
          </w:p>
          <w:p w14:paraId="1C8B59DC" w14:textId="77777777" w:rsidR="00CC087A" w:rsidRPr="00D01DC6" w:rsidRDefault="00CC087A" w:rsidP="00CC087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01DC6">
              <w:rPr>
                <w:rFonts w:ascii="Verdana" w:hAnsi="Verdana"/>
                <w:sz w:val="20"/>
                <w:szCs w:val="20"/>
                <w:lang w:val="en-US"/>
              </w:rPr>
              <w:t>Moore D.M., Reynolds Jr. R.C., 1997. X-Ray Diffraction and the Indentification and Analysis of Clay Minerals. Oxford University Press, Second Edition.</w:t>
            </w:r>
          </w:p>
          <w:p w14:paraId="290303B2" w14:textId="77777777" w:rsidR="00CC087A" w:rsidRPr="00D01DC6" w:rsidRDefault="00CC087A" w:rsidP="00CC087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01DC6">
              <w:rPr>
                <w:rFonts w:ascii="Verdana" w:hAnsi="Verdana"/>
                <w:sz w:val="20"/>
                <w:szCs w:val="20"/>
                <w:lang w:val="en-US"/>
              </w:rPr>
              <w:t>Reed S.J.B., 1996. Electron microprobe analysis and scanning electron microscopy in geology, Cambridge University Press.</w:t>
            </w:r>
          </w:p>
          <w:p w14:paraId="73B19509" w14:textId="77777777" w:rsidR="00CC087A" w:rsidRPr="00D01DC6" w:rsidRDefault="00CC087A" w:rsidP="00CC08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EAF5E25" w14:textId="77777777" w:rsidR="00CC087A" w:rsidRPr="00D01DC6" w:rsidRDefault="00CC087A" w:rsidP="00CC087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 xml:space="preserve">Vaughan D.J., Wogelius R.A. , 2000. </w:t>
            </w:r>
            <w:r w:rsidRPr="00D01DC6">
              <w:rPr>
                <w:rFonts w:ascii="Verdana" w:hAnsi="Verdana"/>
                <w:sz w:val="20"/>
                <w:szCs w:val="20"/>
                <w:lang w:val="en-US"/>
              </w:rPr>
              <w:t>Environmental Mineralogy. EMU Notes in Mineralogy 2. Etovos University Press Budapest.</w:t>
            </w:r>
          </w:p>
          <w:p w14:paraId="28BBB697" w14:textId="77777777" w:rsidR="00CC087A" w:rsidRPr="00D01DC6" w:rsidRDefault="00CC087A" w:rsidP="00CC087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01DC6">
              <w:rPr>
                <w:rFonts w:ascii="Verdana" w:hAnsi="Verdana"/>
                <w:sz w:val="20"/>
                <w:szCs w:val="20"/>
                <w:lang w:val="en-US"/>
              </w:rPr>
              <w:t>Schaetzl R., Andreson S., 2009. Soils. Genesis and geomorphology. Cambridge Universisty Press.</w:t>
            </w:r>
          </w:p>
          <w:p w14:paraId="58E6291C" w14:textId="44589027" w:rsidR="00CC087A" w:rsidRPr="00D01DC6" w:rsidRDefault="00CC087A" w:rsidP="00CC08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  <w:lang w:val="en-US"/>
              </w:rPr>
              <w:t xml:space="preserve">Sahai N., Schoonen M.A.A., 2006. Medical mineralogy and geochemistry. Reviews in Mineralogy &amp; Geochemistry, 64, Min. Soc. </w:t>
            </w:r>
            <w:r w:rsidRPr="00D01DC6">
              <w:rPr>
                <w:rFonts w:ascii="Verdana" w:hAnsi="Verdana"/>
                <w:sz w:val="20"/>
                <w:szCs w:val="20"/>
              </w:rPr>
              <w:t>America.</w:t>
            </w:r>
          </w:p>
        </w:tc>
      </w:tr>
      <w:tr w:rsidR="00D01DC6" w:rsidRPr="00D01DC6" w14:paraId="35BD8314" w14:textId="77777777" w:rsidTr="00C05023">
        <w:trPr>
          <w:trHeight w:val="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4FB1452A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4F796ECF" w:rsidR="00D87F40" w:rsidRPr="00D01DC6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3A58A0D9" w14:textId="77777777" w:rsidR="00CC087A" w:rsidRPr="00D01DC6" w:rsidRDefault="00CC087A" w:rsidP="00CC08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1F8749" w14:textId="1063B4BF" w:rsidR="00CC087A" w:rsidRPr="00D01DC6" w:rsidRDefault="00CC087A" w:rsidP="00CC08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- wykład: zaliczenie pisemne</w:t>
            </w:r>
            <w:r w:rsidRPr="00D01DC6">
              <w:rPr>
                <w:rFonts w:ascii="Verdana" w:hAnsi="Verdana" w:cs="Arial"/>
                <w:sz w:val="20"/>
                <w:szCs w:val="20"/>
              </w:rPr>
              <w:t xml:space="preserve"> (K_W01, K_W02, K_W0</w:t>
            </w:r>
            <w:r w:rsidR="000219EA" w:rsidRPr="00D01DC6">
              <w:rPr>
                <w:rFonts w:ascii="Verdana" w:hAnsi="Verdana" w:cs="Arial"/>
                <w:sz w:val="20"/>
                <w:szCs w:val="20"/>
              </w:rPr>
              <w:t>4</w:t>
            </w:r>
            <w:r w:rsidRPr="00D01DC6">
              <w:rPr>
                <w:rFonts w:ascii="Verdana" w:hAnsi="Verdana" w:cs="Arial"/>
                <w:sz w:val="20"/>
                <w:szCs w:val="20"/>
              </w:rPr>
              <w:t>, K_W0</w:t>
            </w:r>
            <w:r w:rsidR="000219EA" w:rsidRPr="00D01DC6">
              <w:rPr>
                <w:rFonts w:ascii="Verdana" w:hAnsi="Verdana" w:cs="Arial"/>
                <w:sz w:val="20"/>
                <w:szCs w:val="20"/>
              </w:rPr>
              <w:t>7</w:t>
            </w:r>
            <w:r w:rsidRPr="00D01DC6">
              <w:rPr>
                <w:rFonts w:ascii="Verdana" w:hAnsi="Verdana" w:cs="Arial"/>
                <w:sz w:val="20"/>
                <w:szCs w:val="20"/>
              </w:rPr>
              <w:t>, K_W</w:t>
            </w:r>
            <w:r w:rsidR="000219EA" w:rsidRPr="00D01DC6">
              <w:rPr>
                <w:rFonts w:ascii="Verdana" w:hAnsi="Verdana" w:cs="Arial"/>
                <w:sz w:val="20"/>
                <w:szCs w:val="20"/>
              </w:rPr>
              <w:t>21</w:t>
            </w:r>
            <w:r w:rsidRPr="00D01DC6">
              <w:rPr>
                <w:rFonts w:ascii="Verdana" w:hAnsi="Verdana" w:cs="Arial"/>
                <w:sz w:val="20"/>
                <w:szCs w:val="20"/>
              </w:rPr>
              <w:t>)</w:t>
            </w:r>
          </w:p>
          <w:p w14:paraId="5595EF48" w14:textId="7EB2F9A4" w:rsidR="00CC087A" w:rsidRPr="00D01DC6" w:rsidRDefault="00CC087A" w:rsidP="00CC08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 xml:space="preserve">- ćwiczenia: kolokwium zaliczeniowe </w:t>
            </w:r>
            <w:r w:rsidRPr="00D01DC6">
              <w:rPr>
                <w:rFonts w:ascii="Verdana" w:hAnsi="Verdana" w:cs="Arial"/>
                <w:sz w:val="20"/>
                <w:szCs w:val="20"/>
              </w:rPr>
              <w:t>(K_U0</w:t>
            </w:r>
            <w:r w:rsidR="000219EA" w:rsidRPr="00D01DC6">
              <w:rPr>
                <w:rFonts w:ascii="Verdana" w:hAnsi="Verdana" w:cs="Arial"/>
                <w:sz w:val="20"/>
                <w:szCs w:val="20"/>
              </w:rPr>
              <w:t>1</w:t>
            </w:r>
            <w:r w:rsidRPr="00D01DC6">
              <w:rPr>
                <w:rFonts w:ascii="Verdana" w:hAnsi="Verdana" w:cs="Arial"/>
                <w:sz w:val="20"/>
                <w:szCs w:val="20"/>
              </w:rPr>
              <w:t>, K_U0</w:t>
            </w:r>
            <w:r w:rsidR="000219EA" w:rsidRPr="00D01DC6">
              <w:rPr>
                <w:rFonts w:ascii="Verdana" w:hAnsi="Verdana" w:cs="Arial"/>
                <w:sz w:val="20"/>
                <w:szCs w:val="20"/>
              </w:rPr>
              <w:t>2</w:t>
            </w:r>
            <w:r w:rsidRPr="00D01DC6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0219EA" w:rsidRPr="00D01DC6">
              <w:rPr>
                <w:rFonts w:ascii="Verdana" w:hAnsi="Verdana" w:cs="Arial"/>
                <w:sz w:val="20"/>
                <w:szCs w:val="20"/>
              </w:rPr>
              <w:t xml:space="preserve">K_U06, K_U07, K_U09, </w:t>
            </w:r>
            <w:r w:rsidRPr="00D01DC6">
              <w:rPr>
                <w:rFonts w:ascii="Verdana" w:hAnsi="Verdana" w:cs="Arial"/>
                <w:sz w:val="20"/>
                <w:szCs w:val="20"/>
              </w:rPr>
              <w:t>K_K01, K_K0</w:t>
            </w:r>
            <w:r w:rsidR="000219EA" w:rsidRPr="00D01DC6">
              <w:rPr>
                <w:rFonts w:ascii="Verdana" w:hAnsi="Verdana" w:cs="Arial"/>
                <w:sz w:val="20"/>
                <w:szCs w:val="20"/>
              </w:rPr>
              <w:t>2</w:t>
            </w:r>
            <w:r w:rsidRPr="00D01DC6">
              <w:rPr>
                <w:rFonts w:ascii="Verdana" w:hAnsi="Verdana" w:cs="Arial"/>
                <w:sz w:val="20"/>
                <w:szCs w:val="20"/>
              </w:rPr>
              <w:t>)</w:t>
            </w:r>
          </w:p>
          <w:p w14:paraId="1CBA64E6" w14:textId="54B2434F" w:rsidR="00D87F40" w:rsidRPr="00D01DC6" w:rsidRDefault="00D01DC6" w:rsidP="00D01D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 xml:space="preserve">- ćwiczenia laboratoryjne: przygotowanie sprawozdań – raportów z ćwiczeń </w:t>
            </w:r>
            <w:r w:rsidRPr="00D01DC6">
              <w:rPr>
                <w:rFonts w:ascii="Verdana" w:hAnsi="Verdana" w:cs="Arial"/>
                <w:sz w:val="20"/>
                <w:szCs w:val="20"/>
              </w:rPr>
              <w:t>(K_U01, K_U02, K_U06, K_U07, K_U09, K_K01, K_K02)</w:t>
            </w:r>
          </w:p>
        </w:tc>
      </w:tr>
      <w:tr w:rsidR="00D01DC6" w:rsidRPr="00D01DC6" w14:paraId="1D48C603" w14:textId="77777777" w:rsidTr="00C050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5EB74395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3C37BD8F" w:rsidR="00D87F40" w:rsidRPr="00D01DC6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</w:t>
            </w:r>
            <w:r w:rsidR="00CE3B6C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enia poszczególnych komponentów 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przedmiotu/modułu: </w:t>
            </w:r>
          </w:p>
          <w:p w14:paraId="32F18B4A" w14:textId="402F8CB5" w:rsidR="00CC087A" w:rsidRPr="00D01DC6" w:rsidRDefault="00CC087A" w:rsidP="00CE3B6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7795A5D" w14:textId="44E92232" w:rsidR="00CC087A" w:rsidRPr="00D01DC6" w:rsidRDefault="00CC087A" w:rsidP="00CC087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- wykład</w:t>
            </w:r>
            <w:r w:rsidR="00CE3B6C" w:rsidRPr="00D01DC6">
              <w:rPr>
                <w:rFonts w:ascii="Verdana" w:hAnsi="Verdana"/>
                <w:sz w:val="20"/>
                <w:szCs w:val="20"/>
              </w:rPr>
              <w:t xml:space="preserve"> (T) lub (O)</w:t>
            </w:r>
            <w:r w:rsidRPr="00D01DC6">
              <w:rPr>
                <w:rFonts w:ascii="Verdana" w:hAnsi="Verdana"/>
                <w:sz w:val="20"/>
                <w:szCs w:val="20"/>
              </w:rPr>
              <w:t>: zaliczenie pisemne</w:t>
            </w:r>
            <w:r w:rsidR="00D01DC6" w:rsidRPr="00D01DC6">
              <w:rPr>
                <w:rFonts w:ascii="Verdana" w:hAnsi="Verdana"/>
                <w:sz w:val="20"/>
                <w:szCs w:val="20"/>
              </w:rPr>
              <w:t>;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F8017E5" w14:textId="39F3469F" w:rsidR="00D87F40" w:rsidRPr="00D01DC6" w:rsidRDefault="00CC087A" w:rsidP="00CC08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hAnsi="Verdana"/>
                <w:sz w:val="20"/>
                <w:szCs w:val="20"/>
              </w:rPr>
              <w:t>- ćwiczenia</w:t>
            </w:r>
            <w:r w:rsidR="00CE3B6C" w:rsidRPr="00D01DC6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: ciągła kontrola obecności </w:t>
            </w:r>
            <w:r w:rsidRPr="00D01DC6">
              <w:rPr>
                <w:rFonts w:ascii="Verdana" w:hAnsi="Verdana" w:cs="Verdana"/>
                <w:sz w:val="20"/>
                <w:szCs w:val="20"/>
              </w:rPr>
              <w:t>i kontrola postępów w zakresie tematyki zajęć</w:t>
            </w:r>
            <w:r w:rsidR="00D01DC6" w:rsidRPr="00D01DC6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D01DC6">
              <w:rPr>
                <w:rFonts w:ascii="Verdana" w:hAnsi="Verdana" w:cs="Verdana"/>
                <w:sz w:val="20"/>
                <w:szCs w:val="20"/>
              </w:rPr>
              <w:t>kolokwium zaliczeniowe</w:t>
            </w:r>
            <w:r w:rsidR="00D01DC6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;</w:t>
            </w:r>
          </w:p>
          <w:p w14:paraId="33D213A7" w14:textId="22A72683" w:rsidR="00D01DC6" w:rsidRPr="00D01DC6" w:rsidRDefault="00D01DC6" w:rsidP="00CC08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ćwiczenia laboratoryjne (T): </w:t>
            </w:r>
            <w:r w:rsidRPr="00D01DC6">
              <w:rPr>
                <w:rFonts w:ascii="Verdana" w:hAnsi="Verdana"/>
                <w:sz w:val="20"/>
                <w:szCs w:val="20"/>
              </w:rPr>
              <w:t xml:space="preserve">ciągła kontrola obecności </w:t>
            </w:r>
            <w:r w:rsidRPr="00D01DC6">
              <w:rPr>
                <w:rFonts w:ascii="Verdana" w:hAnsi="Verdana" w:cs="Verdana"/>
                <w:sz w:val="20"/>
                <w:szCs w:val="20"/>
              </w:rPr>
              <w:t>i kontrola postępów w zakresie tematyki zajęć w tym przygotowywanie grupowych sprawozdań.</w:t>
            </w:r>
          </w:p>
        </w:tc>
      </w:tr>
      <w:tr w:rsidR="00D01DC6" w:rsidRPr="00D01DC6" w14:paraId="0AA66D16" w14:textId="77777777" w:rsidTr="00C05023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37A8977A" w:rsidR="00D87F40" w:rsidRPr="00D01DC6" w:rsidRDefault="00D87F40" w:rsidP="00B9306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D01DC6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01DC6" w:rsidRPr="00D01DC6" w14:paraId="6C40269B" w14:textId="77777777" w:rsidTr="00C05023"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01DC6" w:rsidRDefault="00D87F40" w:rsidP="00B930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53D0E312" w:rsidR="00D87F40" w:rsidRPr="00D01DC6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</w:t>
            </w:r>
          </w:p>
        </w:tc>
        <w:tc>
          <w:tcPr>
            <w:tcW w:w="3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D01DC6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01DC6" w:rsidRPr="00D01DC6" w14:paraId="7263BA5E" w14:textId="77777777" w:rsidTr="00C05023">
        <w:trPr>
          <w:trHeight w:val="3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01DC6" w:rsidRDefault="00D87F40" w:rsidP="00B930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D01DC6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6B41E8E" w14:textId="04F1AD47" w:rsidR="00D87F40" w:rsidRPr="00D01DC6" w:rsidRDefault="00E92343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</w:t>
            </w:r>
            <w:r w:rsidR="00D87F40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  <w:p w14:paraId="07051178" w14:textId="4885D4CD" w:rsidR="00D87F40" w:rsidRPr="00D01DC6" w:rsidRDefault="00E92343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</w:t>
            </w:r>
            <w:r w:rsidR="00D87F40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</w:t>
            </w:r>
          </w:p>
          <w:p w14:paraId="35BCF548" w14:textId="16128B35" w:rsidR="00D87F40" w:rsidRPr="00D01DC6" w:rsidRDefault="00E92343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</w:t>
            </w:r>
            <w:r w:rsidR="00D87F40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10</w:t>
            </w:r>
          </w:p>
        </w:tc>
        <w:tc>
          <w:tcPr>
            <w:tcW w:w="3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64632" w14:textId="77777777" w:rsidR="00E92343" w:rsidRPr="00D01DC6" w:rsidRDefault="00E92343" w:rsidP="00E9234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5F60457A" w:rsidR="00D87F40" w:rsidRPr="00D01DC6" w:rsidRDefault="00E92343" w:rsidP="00E9234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40</w:t>
            </w:r>
          </w:p>
        </w:tc>
      </w:tr>
      <w:tr w:rsidR="00D01DC6" w:rsidRPr="00D01DC6" w14:paraId="2EADFBD3" w14:textId="77777777" w:rsidTr="00C05023">
        <w:trPr>
          <w:trHeight w:val="45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01DC6" w:rsidRDefault="00D87F40" w:rsidP="00B930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D01DC6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36688BB9" w:rsidR="00D87F40" w:rsidRPr="00D01DC6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E92343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  <w:p w14:paraId="4A75015B" w14:textId="2385AF04" w:rsidR="00D87F40" w:rsidRPr="00D01DC6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E92343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  <w:p w14:paraId="05C1D961" w14:textId="34250ACB" w:rsidR="00D87F40" w:rsidRPr="00D01DC6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napisanie </w:t>
            </w:r>
            <w:r w:rsidR="00E92343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sprawozdań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z zajęć: </w:t>
            </w:r>
            <w:r w:rsidR="00E92343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</w:t>
            </w:r>
          </w:p>
          <w:p w14:paraId="78BCFF21" w14:textId="1674F454" w:rsidR="00D87F40" w:rsidRPr="00D01DC6" w:rsidRDefault="00D87F40" w:rsidP="00E92343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E92343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egzaminu i kolokwium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E92343"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D88CAD" w14:textId="77777777" w:rsidR="00E92343" w:rsidRPr="00D01DC6" w:rsidRDefault="00E92343" w:rsidP="00E9234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2C2D8874" w:rsidR="00D87F40" w:rsidRPr="00D01DC6" w:rsidRDefault="00E92343" w:rsidP="00E9234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35</w:t>
            </w:r>
          </w:p>
        </w:tc>
      </w:tr>
      <w:tr w:rsidR="00D01DC6" w:rsidRPr="00D01DC6" w14:paraId="6DE8FB8C" w14:textId="77777777" w:rsidTr="00C05023"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01DC6" w:rsidRDefault="00D87F40" w:rsidP="00B930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01DC6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11B01872" w:rsidR="00D87F40" w:rsidRPr="00D01DC6" w:rsidRDefault="00E92343" w:rsidP="00E9234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75</w:t>
            </w:r>
          </w:p>
        </w:tc>
      </w:tr>
      <w:tr w:rsidR="00D01DC6" w:rsidRPr="00D01DC6" w14:paraId="4330A9C0" w14:textId="77777777" w:rsidTr="00C05023"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01DC6" w:rsidRDefault="00D87F40" w:rsidP="00B930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01DC6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01DC6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2EB6D079" w:rsidR="00D87F40" w:rsidRPr="00D01DC6" w:rsidRDefault="00E92343" w:rsidP="00E9234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01D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</w:tr>
    </w:tbl>
    <w:p w14:paraId="7EB3188E" w14:textId="77777777" w:rsidR="00C05023" w:rsidRPr="00D01DC6" w:rsidRDefault="00C05023" w:rsidP="00C05023">
      <w:pPr>
        <w:pStyle w:val="Bezodstpw"/>
        <w:rPr>
          <w:rFonts w:ascii="Verdana" w:hAnsi="Verdana"/>
          <w:sz w:val="20"/>
          <w:szCs w:val="20"/>
          <w:lang w:eastAsia="pl-PL"/>
        </w:rPr>
      </w:pPr>
    </w:p>
    <w:p w14:paraId="6A51D7FC" w14:textId="2033CFAE" w:rsidR="00D87F40" w:rsidRPr="00D01DC6" w:rsidRDefault="00D87F40" w:rsidP="00C05023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D01DC6">
        <w:rPr>
          <w:rFonts w:ascii="Verdana" w:hAnsi="Verdana"/>
          <w:sz w:val="20"/>
          <w:szCs w:val="20"/>
          <w:lang w:eastAsia="pl-PL"/>
        </w:rPr>
        <w:t>(T) – realizowane w sposób tradycyjny </w:t>
      </w:r>
    </w:p>
    <w:p w14:paraId="6E845BC7" w14:textId="0C5D1654" w:rsidR="40760ACE" w:rsidRPr="00D01DC6" w:rsidRDefault="00D87F40" w:rsidP="00C05023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D01DC6">
        <w:rPr>
          <w:rFonts w:ascii="Verdana" w:hAnsi="Verdana"/>
          <w:sz w:val="20"/>
          <w:szCs w:val="20"/>
          <w:lang w:eastAsia="pl-PL"/>
        </w:rPr>
        <w:t>(O) - realizowane online  </w:t>
      </w:r>
    </w:p>
    <w:p w14:paraId="6A2E3FD2" w14:textId="0FA3FE23" w:rsidR="00DE693C" w:rsidRPr="00D01DC6" w:rsidRDefault="00DE693C" w:rsidP="00CE3B6C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00DE693C" w:rsidRPr="00D01D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DA69D6"/>
    <w:multiLevelType w:val="hybridMultilevel"/>
    <w:tmpl w:val="E8769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8521238">
    <w:abstractNumId w:val="8"/>
  </w:num>
  <w:num w:numId="2" w16cid:durableId="946742475">
    <w:abstractNumId w:val="10"/>
  </w:num>
  <w:num w:numId="3" w16cid:durableId="700012249">
    <w:abstractNumId w:val="4"/>
  </w:num>
  <w:num w:numId="4" w16cid:durableId="181824738">
    <w:abstractNumId w:val="2"/>
  </w:num>
  <w:num w:numId="5" w16cid:durableId="1154104043">
    <w:abstractNumId w:val="11"/>
  </w:num>
  <w:num w:numId="6" w16cid:durableId="427391244">
    <w:abstractNumId w:val="14"/>
  </w:num>
  <w:num w:numId="7" w16cid:durableId="1212304564">
    <w:abstractNumId w:val="12"/>
  </w:num>
  <w:num w:numId="8" w16cid:durableId="203300144">
    <w:abstractNumId w:val="5"/>
  </w:num>
  <w:num w:numId="9" w16cid:durableId="1000082944">
    <w:abstractNumId w:val="1"/>
  </w:num>
  <w:num w:numId="10" w16cid:durableId="196160483">
    <w:abstractNumId w:val="19"/>
  </w:num>
  <w:num w:numId="11" w16cid:durableId="1476871208">
    <w:abstractNumId w:val="0"/>
  </w:num>
  <w:num w:numId="12" w16cid:durableId="757873223">
    <w:abstractNumId w:val="6"/>
  </w:num>
  <w:num w:numId="13" w16cid:durableId="23410822">
    <w:abstractNumId w:val="18"/>
  </w:num>
  <w:num w:numId="14" w16cid:durableId="1337149589">
    <w:abstractNumId w:val="9"/>
  </w:num>
  <w:num w:numId="15" w16cid:durableId="2145653626">
    <w:abstractNumId w:val="3"/>
  </w:num>
  <w:num w:numId="16" w16cid:durableId="149057683">
    <w:abstractNumId w:val="20"/>
  </w:num>
  <w:num w:numId="17" w16cid:durableId="1965499091">
    <w:abstractNumId w:val="13"/>
  </w:num>
  <w:num w:numId="18" w16cid:durableId="62992467">
    <w:abstractNumId w:val="15"/>
  </w:num>
  <w:num w:numId="19" w16cid:durableId="688526204">
    <w:abstractNumId w:val="17"/>
  </w:num>
  <w:num w:numId="20" w16cid:durableId="498235130">
    <w:abstractNumId w:val="7"/>
  </w:num>
  <w:num w:numId="21" w16cid:durableId="7686190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0230B"/>
    <w:rsid w:val="000219EA"/>
    <w:rsid w:val="000E51A5"/>
    <w:rsid w:val="00185FC0"/>
    <w:rsid w:val="001B03C6"/>
    <w:rsid w:val="001E306C"/>
    <w:rsid w:val="0020516E"/>
    <w:rsid w:val="00216C79"/>
    <w:rsid w:val="00232520"/>
    <w:rsid w:val="00291651"/>
    <w:rsid w:val="002A6FCE"/>
    <w:rsid w:val="002F0BA8"/>
    <w:rsid w:val="002F0DDF"/>
    <w:rsid w:val="002F7147"/>
    <w:rsid w:val="00300E76"/>
    <w:rsid w:val="00343DB2"/>
    <w:rsid w:val="003A5B0B"/>
    <w:rsid w:val="003C640A"/>
    <w:rsid w:val="003E4CC9"/>
    <w:rsid w:val="003F7E15"/>
    <w:rsid w:val="004305A9"/>
    <w:rsid w:val="004379E7"/>
    <w:rsid w:val="004A7BAF"/>
    <w:rsid w:val="004B367B"/>
    <w:rsid w:val="004C0684"/>
    <w:rsid w:val="004D7613"/>
    <w:rsid w:val="004F089A"/>
    <w:rsid w:val="005320AA"/>
    <w:rsid w:val="00540ABD"/>
    <w:rsid w:val="0054386F"/>
    <w:rsid w:val="005563DC"/>
    <w:rsid w:val="00573163"/>
    <w:rsid w:val="005802DC"/>
    <w:rsid w:val="00596D91"/>
    <w:rsid w:val="005A30CC"/>
    <w:rsid w:val="005B6BCD"/>
    <w:rsid w:val="00612EF8"/>
    <w:rsid w:val="00630D34"/>
    <w:rsid w:val="007375A6"/>
    <w:rsid w:val="0084017D"/>
    <w:rsid w:val="00897494"/>
    <w:rsid w:val="008F0A6D"/>
    <w:rsid w:val="008F58B2"/>
    <w:rsid w:val="00903888"/>
    <w:rsid w:val="00916DD9"/>
    <w:rsid w:val="009A680F"/>
    <w:rsid w:val="00A50845"/>
    <w:rsid w:val="00A61585"/>
    <w:rsid w:val="00A72DBD"/>
    <w:rsid w:val="00B93066"/>
    <w:rsid w:val="00C05023"/>
    <w:rsid w:val="00C077E7"/>
    <w:rsid w:val="00C4651E"/>
    <w:rsid w:val="00C84BBE"/>
    <w:rsid w:val="00CA2E07"/>
    <w:rsid w:val="00CC087A"/>
    <w:rsid w:val="00CE3B6C"/>
    <w:rsid w:val="00D01DC6"/>
    <w:rsid w:val="00D74F82"/>
    <w:rsid w:val="00D87F40"/>
    <w:rsid w:val="00DE693C"/>
    <w:rsid w:val="00E20101"/>
    <w:rsid w:val="00E4452D"/>
    <w:rsid w:val="00E87FCC"/>
    <w:rsid w:val="00E92343"/>
    <w:rsid w:val="00F64319"/>
    <w:rsid w:val="00FB66CE"/>
    <w:rsid w:val="00FD16D9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Domylnaczcionkaakapitu"/>
    <w:rsid w:val="005320AA"/>
  </w:style>
  <w:style w:type="character" w:customStyle="1" w:styleId="markedcontent">
    <w:name w:val="markedcontent"/>
    <w:basedOn w:val="Domylnaczcionkaakapitu"/>
    <w:rsid w:val="00573163"/>
  </w:style>
  <w:style w:type="paragraph" w:styleId="Bezodstpw">
    <w:name w:val="No Spacing"/>
    <w:uiPriority w:val="1"/>
    <w:qFormat/>
    <w:rsid w:val="00CC087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2E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2E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4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4</Pages>
  <Words>1131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 Basta</cp:lastModifiedBy>
  <cp:revision>54</cp:revision>
  <cp:lastPrinted>2020-05-22T11:51:00Z</cp:lastPrinted>
  <dcterms:created xsi:type="dcterms:W3CDTF">2023-01-27T13:54:00Z</dcterms:created>
  <dcterms:modified xsi:type="dcterms:W3CDTF">2023-03-23T07:07:00Z</dcterms:modified>
</cp:coreProperties>
</file>