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AF5383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662C91" w:rsidRPr="00AF5383" w:rsidRDefault="00662C91" w:rsidP="00AF5383">
            <w:pPr>
              <w:pStyle w:val="Bezodstpw"/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Różnorodność biologiczna – fauna Polski</w:t>
            </w:r>
          </w:p>
          <w:p w:rsidR="008E7503" w:rsidRPr="00AF5383" w:rsidRDefault="00662C91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Biological</w:t>
            </w:r>
            <w:proofErr w:type="spellEnd"/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diversity</w:t>
            </w:r>
            <w:proofErr w:type="spellEnd"/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AF5383">
              <w:rPr>
                <w:rFonts w:ascii="Verdana" w:hAnsi="Verdana"/>
                <w:color w:val="0000FF"/>
                <w:sz w:val="20"/>
                <w:szCs w:val="20"/>
              </w:rPr>
              <w:t xml:space="preserve">– </w:t>
            </w:r>
            <w:proofErr w:type="spellStart"/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Polish</w:t>
            </w:r>
            <w:proofErr w:type="spellEnd"/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 xml:space="preserve"> fauna</w:t>
            </w:r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3013F7" w:rsidRPr="00AF5383" w:rsidRDefault="003013F7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AF5383" w:rsidRDefault="00C8307B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F5383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AF5383" w:rsidRDefault="00662C91" w:rsidP="00A8448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Wydział Nauk</w:t>
            </w:r>
            <w:r w:rsidR="00A8448D">
              <w:rPr>
                <w:rFonts w:ascii="Verdana" w:hAnsi="Verdana"/>
                <w:sz w:val="20"/>
                <w:szCs w:val="20"/>
              </w:rPr>
              <w:t xml:space="preserve"> Biologicznych, </w:t>
            </w:r>
            <w:r w:rsidRPr="00AF5383">
              <w:rPr>
                <w:rFonts w:ascii="Verdana" w:hAnsi="Verdana"/>
                <w:sz w:val="20"/>
                <w:szCs w:val="20"/>
              </w:rPr>
              <w:t>Zakład Ekologii Behawioralnej, Zakład Biologii Ewolucyjnej i Ochrony Kręgowców, Zakład Biologii, Ewolucji i Ochrony Bezkręgowców</w:t>
            </w:r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AF5383" w:rsidRDefault="00F430E0" w:rsidP="00AF5383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AF5383">
              <w:rPr>
                <w:rFonts w:ascii="Verdana" w:hAnsi="Verdana"/>
                <w:sz w:val="20"/>
                <w:szCs w:val="20"/>
                <w:lang w:val="en-US"/>
              </w:rPr>
              <w:t>76-OS-S1-E4-FaPl</w:t>
            </w:r>
            <w:bookmarkStart w:id="0" w:name="_GoBack"/>
            <w:bookmarkEnd w:id="0"/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F538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AF5383" w:rsidRDefault="00C8307B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F5383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Kierunek s</w:t>
            </w:r>
            <w:r w:rsidR="002F14F6">
              <w:rPr>
                <w:rFonts w:ascii="Verdana" w:hAnsi="Verdana"/>
                <w:sz w:val="20"/>
                <w:szCs w:val="20"/>
              </w:rPr>
              <w:t>tudiów (specjalność</w:t>
            </w:r>
            <w:r w:rsidRPr="00AF5383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AF5383" w:rsidRDefault="00C45F7A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F5383">
              <w:rPr>
                <w:rFonts w:ascii="Verdana" w:hAnsi="Verdana"/>
                <w:i/>
                <w:sz w:val="20"/>
                <w:szCs w:val="20"/>
              </w:rPr>
              <w:t>(I stopień, II stopień,</w:t>
            </w:r>
            <w:r w:rsidR="00751E60">
              <w:rPr>
                <w:rFonts w:ascii="Verdana" w:hAnsi="Verdana"/>
                <w:i/>
                <w:sz w:val="20"/>
                <w:szCs w:val="20"/>
              </w:rPr>
              <w:t xml:space="preserve"> jednolite studia magisterskie</w:t>
            </w:r>
            <w:r w:rsidRPr="00AF5383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AF5383" w:rsidRDefault="00C8307B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AF5383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AF5383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AF5383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AF5383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AF5383" w:rsidRDefault="00C8307B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F538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AF5383" w:rsidRDefault="00C8307B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F5383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AF5383" w:rsidRDefault="00C8307B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62C91" w:rsidRPr="00AF5383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Pr="00AF5383" w:rsidRDefault="00C8307B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662C91" w:rsidRPr="00AF5383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AF5383" w:rsidRDefault="00C8307B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Wykład multimedialny, prezentacja, dyskusja, ćwiczenia praktyczne, wykonywanie zadań samodzieln</w:t>
            </w:r>
            <w:r w:rsidR="00662C91" w:rsidRPr="00AF5383">
              <w:rPr>
                <w:rFonts w:ascii="Verdana" w:hAnsi="Verdana"/>
                <w:sz w:val="20"/>
                <w:szCs w:val="20"/>
              </w:rPr>
              <w:t>ie, wykonywanie zadań w grupie</w:t>
            </w:r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AF5383" w:rsidRDefault="00C8307B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Koordynator:</w:t>
            </w:r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F5383">
              <w:rPr>
                <w:rFonts w:ascii="Verdana" w:hAnsi="Verdana"/>
                <w:sz w:val="20"/>
                <w:szCs w:val="20"/>
              </w:rPr>
              <w:t>dr Iwona</w:t>
            </w:r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 Gottfried</w:t>
            </w:r>
          </w:p>
          <w:p w:rsidR="00C8307B" w:rsidRPr="00AF5383" w:rsidRDefault="00C8307B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Wykładowca:</w:t>
            </w:r>
            <w:r w:rsidR="00662C91" w:rsidRPr="00AF53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dr hab. inż. Marcin </w:t>
            </w:r>
            <w:proofErr w:type="spellStart"/>
            <w:r w:rsidR="003013F7" w:rsidRPr="00AF5383">
              <w:rPr>
                <w:rFonts w:ascii="Verdana" w:hAnsi="Verdana"/>
                <w:sz w:val="20"/>
                <w:szCs w:val="20"/>
              </w:rPr>
              <w:t>Kadej</w:t>
            </w:r>
            <w:proofErr w:type="spellEnd"/>
            <w:r w:rsidR="00AF5383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AF5383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, dr </w:t>
            </w:r>
            <w:r w:rsidR="00A8448D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3013F7" w:rsidRPr="00AF5383">
              <w:rPr>
                <w:rFonts w:ascii="Verdana" w:hAnsi="Verdana"/>
                <w:sz w:val="20"/>
                <w:szCs w:val="20"/>
              </w:rPr>
              <w:t>Adrian</w:t>
            </w:r>
            <w:r w:rsidR="00662C91" w:rsidRPr="00AF538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662C91" w:rsidRPr="00AF5383">
              <w:rPr>
                <w:rFonts w:ascii="Verdana" w:hAnsi="Verdana"/>
                <w:sz w:val="20"/>
                <w:szCs w:val="20"/>
              </w:rPr>
              <w:t>Smolis</w:t>
            </w:r>
            <w:proofErr w:type="spellEnd"/>
            <w:r w:rsidR="00662C91" w:rsidRPr="00AF5383">
              <w:rPr>
                <w:rFonts w:ascii="Verdana" w:hAnsi="Verdana"/>
                <w:sz w:val="20"/>
                <w:szCs w:val="20"/>
              </w:rPr>
              <w:t>, dr J</w:t>
            </w:r>
            <w:r w:rsidR="003013F7" w:rsidRPr="00AF5383">
              <w:rPr>
                <w:rFonts w:ascii="Verdana" w:hAnsi="Verdana"/>
                <w:sz w:val="20"/>
                <w:szCs w:val="20"/>
              </w:rPr>
              <w:t>arosław Kania, dr Iwona</w:t>
            </w:r>
            <w:r w:rsidR="00662C91" w:rsidRPr="00AF5383">
              <w:rPr>
                <w:rFonts w:ascii="Verdana" w:hAnsi="Verdana"/>
                <w:sz w:val="20"/>
                <w:szCs w:val="20"/>
              </w:rPr>
              <w:t xml:space="preserve"> Gottfried</w:t>
            </w:r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, dr Joanna </w:t>
            </w:r>
            <w:proofErr w:type="spellStart"/>
            <w:r w:rsidR="003013F7" w:rsidRPr="00AF5383">
              <w:rPr>
                <w:rFonts w:ascii="Verdana" w:hAnsi="Verdana"/>
                <w:sz w:val="20"/>
                <w:szCs w:val="20"/>
              </w:rPr>
              <w:t>Furmankiewicz</w:t>
            </w:r>
            <w:proofErr w:type="spellEnd"/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, dr Jan </w:t>
            </w:r>
            <w:proofErr w:type="spellStart"/>
            <w:r w:rsidR="003013F7" w:rsidRPr="00AF5383">
              <w:rPr>
                <w:rFonts w:ascii="Verdana" w:hAnsi="Verdana"/>
                <w:sz w:val="20"/>
                <w:szCs w:val="20"/>
              </w:rPr>
              <w:t>Kusznierz</w:t>
            </w:r>
            <w:proofErr w:type="spellEnd"/>
            <w:r w:rsidR="003013F7" w:rsidRPr="00AF5383">
              <w:rPr>
                <w:rFonts w:ascii="Verdana" w:hAnsi="Verdana"/>
                <w:sz w:val="20"/>
                <w:szCs w:val="20"/>
              </w:rPr>
              <w:t>, dr Bartosz</w:t>
            </w:r>
            <w:r w:rsidR="00662C91" w:rsidRPr="00AF538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662C91" w:rsidRPr="00AF5383">
              <w:rPr>
                <w:rFonts w:ascii="Verdana" w:hAnsi="Verdana"/>
                <w:sz w:val="20"/>
                <w:szCs w:val="20"/>
              </w:rPr>
              <w:t>Borczyk</w:t>
            </w:r>
            <w:proofErr w:type="spellEnd"/>
            <w:r w:rsidR="00662C91" w:rsidRPr="00AF5383">
              <w:rPr>
                <w:rFonts w:ascii="Verdana" w:hAnsi="Verdana"/>
                <w:sz w:val="20"/>
                <w:szCs w:val="20"/>
              </w:rPr>
              <w:t>, dr hab. Konrad Hałupka, dr hab. Lucyna Hałupka, dr Beata Czyż, dr G</w:t>
            </w:r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rzegorz </w:t>
            </w:r>
            <w:proofErr w:type="spellStart"/>
            <w:r w:rsidR="003013F7" w:rsidRPr="00AF5383">
              <w:rPr>
                <w:rFonts w:ascii="Verdana" w:hAnsi="Verdana"/>
                <w:sz w:val="20"/>
                <w:szCs w:val="20"/>
              </w:rPr>
              <w:t>Neubauer</w:t>
            </w:r>
            <w:proofErr w:type="spellEnd"/>
            <w:r w:rsidR="003013F7" w:rsidRPr="00AF5383">
              <w:rPr>
                <w:rFonts w:ascii="Verdana" w:hAnsi="Verdana"/>
                <w:sz w:val="20"/>
                <w:szCs w:val="20"/>
              </w:rPr>
              <w:t>, dr hab. Jan</w:t>
            </w:r>
            <w:r w:rsidR="00662C91" w:rsidRPr="00AF538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662C91" w:rsidRPr="00AF5383">
              <w:rPr>
                <w:rFonts w:ascii="Verdana" w:hAnsi="Verdana"/>
                <w:sz w:val="20"/>
                <w:szCs w:val="20"/>
              </w:rPr>
              <w:t>Kotusz</w:t>
            </w:r>
            <w:proofErr w:type="spellEnd"/>
          </w:p>
          <w:p w:rsidR="008E7503" w:rsidRPr="00AF5383" w:rsidRDefault="00C8307B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F5383">
              <w:rPr>
                <w:rFonts w:ascii="Verdana" w:hAnsi="Verdana"/>
                <w:sz w:val="20"/>
                <w:szCs w:val="20"/>
                <w:lang w:val="de-DE"/>
              </w:rPr>
              <w:t>Prowadzący</w:t>
            </w:r>
            <w:proofErr w:type="spellEnd"/>
            <w:r w:rsidRPr="00AF538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F5383">
              <w:rPr>
                <w:rFonts w:ascii="Verdana" w:hAnsi="Verdana"/>
                <w:sz w:val="20"/>
                <w:szCs w:val="20"/>
                <w:lang w:val="de-DE"/>
              </w:rPr>
              <w:t>ćwiczenia</w:t>
            </w:r>
            <w:proofErr w:type="spellEnd"/>
            <w:r w:rsidRPr="00AF5383">
              <w:rPr>
                <w:rFonts w:ascii="Verdana" w:hAnsi="Verdana"/>
                <w:sz w:val="20"/>
                <w:szCs w:val="20"/>
                <w:lang w:val="de-DE"/>
              </w:rPr>
              <w:t>:</w:t>
            </w:r>
            <w:r w:rsidR="002F14F6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dr hab. </w:t>
            </w:r>
            <w:proofErr w:type="gramStart"/>
            <w:r w:rsidR="003013F7" w:rsidRPr="00AF5383">
              <w:rPr>
                <w:rFonts w:ascii="Verdana" w:hAnsi="Verdana"/>
                <w:sz w:val="20"/>
                <w:szCs w:val="20"/>
              </w:rPr>
              <w:t>inż</w:t>
            </w:r>
            <w:proofErr w:type="gramEnd"/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. Marcin </w:t>
            </w:r>
            <w:proofErr w:type="spellStart"/>
            <w:r w:rsidR="003013F7" w:rsidRPr="00AF5383">
              <w:rPr>
                <w:rFonts w:ascii="Verdana" w:hAnsi="Verdana"/>
                <w:sz w:val="20"/>
                <w:szCs w:val="20"/>
              </w:rPr>
              <w:t>Kadej</w:t>
            </w:r>
            <w:proofErr w:type="spellEnd"/>
            <w:r w:rsidR="00751E60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751E6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, dr </w:t>
            </w:r>
            <w:r w:rsidR="00C25C2E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Adrian </w:t>
            </w:r>
            <w:proofErr w:type="spellStart"/>
            <w:r w:rsidR="003013F7" w:rsidRPr="00AF5383">
              <w:rPr>
                <w:rFonts w:ascii="Verdana" w:hAnsi="Verdana"/>
                <w:sz w:val="20"/>
                <w:szCs w:val="20"/>
              </w:rPr>
              <w:t>Smolis</w:t>
            </w:r>
            <w:proofErr w:type="spellEnd"/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, dr Jarosław Kania, dr Iwona Gottfried, dr Joanna </w:t>
            </w:r>
            <w:proofErr w:type="spellStart"/>
            <w:r w:rsidR="003013F7" w:rsidRPr="00AF5383">
              <w:rPr>
                <w:rFonts w:ascii="Verdana" w:hAnsi="Verdana"/>
                <w:sz w:val="20"/>
                <w:szCs w:val="20"/>
              </w:rPr>
              <w:t>Furmankiewicz</w:t>
            </w:r>
            <w:proofErr w:type="spellEnd"/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, dr Jan </w:t>
            </w:r>
            <w:proofErr w:type="spellStart"/>
            <w:r w:rsidR="003013F7" w:rsidRPr="00AF5383">
              <w:rPr>
                <w:rFonts w:ascii="Verdana" w:hAnsi="Verdana"/>
                <w:sz w:val="20"/>
                <w:szCs w:val="20"/>
              </w:rPr>
              <w:t>Kusznierz</w:t>
            </w:r>
            <w:proofErr w:type="spellEnd"/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, dr Bartosz </w:t>
            </w:r>
            <w:proofErr w:type="spellStart"/>
            <w:r w:rsidR="003013F7" w:rsidRPr="00AF5383">
              <w:rPr>
                <w:rFonts w:ascii="Verdana" w:hAnsi="Verdana"/>
                <w:sz w:val="20"/>
                <w:szCs w:val="20"/>
              </w:rPr>
              <w:t>Borczyk</w:t>
            </w:r>
            <w:proofErr w:type="spellEnd"/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, dr hab. Konrad Hałupka, dr hab. Lucyna Hałupka, dr Beata Czyż, dr Grzegorz </w:t>
            </w:r>
            <w:proofErr w:type="spellStart"/>
            <w:r w:rsidR="003013F7" w:rsidRPr="00AF5383">
              <w:rPr>
                <w:rFonts w:ascii="Verdana" w:hAnsi="Verdana"/>
                <w:sz w:val="20"/>
                <w:szCs w:val="20"/>
              </w:rPr>
              <w:t>Neubauer</w:t>
            </w:r>
            <w:proofErr w:type="spellEnd"/>
            <w:r w:rsidR="003013F7" w:rsidRPr="00AF5383">
              <w:rPr>
                <w:rFonts w:ascii="Verdana" w:hAnsi="Verdana"/>
                <w:sz w:val="20"/>
                <w:szCs w:val="20"/>
              </w:rPr>
              <w:t xml:space="preserve">, dr hab. Jan </w:t>
            </w:r>
            <w:proofErr w:type="spellStart"/>
            <w:r w:rsidR="003013F7" w:rsidRPr="00AF5383">
              <w:rPr>
                <w:rFonts w:ascii="Verdana" w:hAnsi="Verdana"/>
                <w:sz w:val="20"/>
                <w:szCs w:val="20"/>
              </w:rPr>
              <w:t>Kotusz</w:t>
            </w:r>
            <w:proofErr w:type="spellEnd"/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AF5383" w:rsidRDefault="00662C91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Podstawowe wiadomości z zakresu biologii</w:t>
            </w:r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D8240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AF5383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AF5383" w:rsidRDefault="00662C91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Wiedza na temat składu i rozmieszczenia przedstawicieli fauny Polski; umiejętność rozpoznawania najważniejszych przedstawicieli fauny kręgowców i bezkręgowców Polski, w tym gatunków rzadkich, zagrożonych i chronionych; znajomość podstawowych cech diagnostycznych (taksonomicznych).</w:t>
            </w:r>
          </w:p>
        </w:tc>
      </w:tr>
      <w:tr w:rsidR="008E7503" w:rsidRPr="00AF5383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D82402" w:rsidRPr="00AF5383" w:rsidRDefault="00D82402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662C91" w:rsidRPr="00AF5383" w:rsidRDefault="00662C91" w:rsidP="00AF538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Wykłady:</w:t>
            </w:r>
          </w:p>
          <w:p w:rsidR="00662C91" w:rsidRPr="00AF5383" w:rsidRDefault="00662C91" w:rsidP="00AF538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- gatunki zwierząt Polski; systematyka kręgowców i bezkręgowców Polski</w:t>
            </w:r>
          </w:p>
          <w:p w:rsidR="00662C91" w:rsidRPr="00AF5383" w:rsidRDefault="00662C91" w:rsidP="00AF538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- cechy diagnostyczne i rozpoznawanie wybranych gatunków</w:t>
            </w:r>
          </w:p>
          <w:p w:rsidR="00662C91" w:rsidRPr="00AF5383" w:rsidRDefault="00662C91" w:rsidP="00AF538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- lokalizowanie stanowisk wybranych gatunków</w:t>
            </w:r>
          </w:p>
          <w:p w:rsidR="00662C91" w:rsidRPr="00AF5383" w:rsidRDefault="00662C91" w:rsidP="00AF538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- określanie stanu populacji i zagrożeń wybranych taksonów.</w:t>
            </w:r>
          </w:p>
          <w:p w:rsidR="00662C91" w:rsidRPr="00AF5383" w:rsidRDefault="00662C91" w:rsidP="00AF538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lastRenderedPageBreak/>
              <w:t>Ćwiczenia:</w:t>
            </w:r>
          </w:p>
          <w:p w:rsidR="00662C91" w:rsidRPr="00AF5383" w:rsidRDefault="00662C91" w:rsidP="00AF538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- gatunki zwierząt Polski; systematyka kręgowców i bezkręgowców Polski</w:t>
            </w:r>
          </w:p>
          <w:p w:rsidR="00662C91" w:rsidRPr="00AF5383" w:rsidRDefault="00662C91" w:rsidP="00AF538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- cechy diagnostyczne i rozpoznawanie wybranych gatunków</w:t>
            </w:r>
          </w:p>
          <w:p w:rsidR="00662C91" w:rsidRPr="00AF5383" w:rsidRDefault="00662C91" w:rsidP="00AF538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- lokalizowanie stanowisk wybranych gatunków</w:t>
            </w:r>
          </w:p>
          <w:p w:rsidR="00662C91" w:rsidRPr="00AF5383" w:rsidRDefault="00662C91" w:rsidP="00AF538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- określanie stanu populacji i zagrożeń wybranych taksonów</w:t>
            </w:r>
          </w:p>
          <w:p w:rsidR="00662C91" w:rsidRPr="00AF5383" w:rsidRDefault="00662C91" w:rsidP="00AF5383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- podstawy prowadzenia monitoringu wybranych gatunków.</w:t>
            </w:r>
          </w:p>
        </w:tc>
      </w:tr>
      <w:tr w:rsidR="008E7503" w:rsidRPr="00AF538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C8307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Zakładane efekty uczenia się</w:t>
            </w:r>
            <w:r w:rsidR="00F05B24" w:rsidRPr="00AF538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  <w:p w:rsidR="00C8307B" w:rsidRPr="00AF5383" w:rsidRDefault="00C8307B" w:rsidP="00C8307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C8307B" w:rsidRPr="00AF5383" w:rsidRDefault="00C8307B" w:rsidP="00C8307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C8307B" w:rsidRPr="00AF5383" w:rsidRDefault="00C8307B" w:rsidP="00797E87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 xml:space="preserve">W_1 </w:t>
            </w:r>
            <w:r w:rsidR="00F05B24" w:rsidRPr="00AF5383">
              <w:rPr>
                <w:rFonts w:ascii="Verdana" w:hAnsi="Verdana"/>
                <w:color w:val="000000"/>
                <w:sz w:val="20"/>
                <w:szCs w:val="20"/>
              </w:rPr>
              <w:t xml:space="preserve">Zna skład fauny Polski, biologię </w:t>
            </w:r>
            <w:r w:rsidR="00A15225" w:rsidRPr="00AF5383">
              <w:rPr>
                <w:rFonts w:ascii="Verdana" w:hAnsi="Verdana"/>
                <w:color w:val="000000"/>
                <w:sz w:val="20"/>
                <w:szCs w:val="20"/>
              </w:rPr>
              <w:t>i ekologię wybranych gatunków.</w:t>
            </w:r>
          </w:p>
          <w:p w:rsidR="00C8307B" w:rsidRPr="00AF5383" w:rsidRDefault="00C8307B" w:rsidP="00797E87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W_2</w:t>
            </w:r>
            <w:r w:rsidR="00F05B24" w:rsidRPr="00AF5383">
              <w:rPr>
                <w:rFonts w:ascii="Verdana" w:hAnsi="Verdana"/>
                <w:color w:val="000000"/>
                <w:sz w:val="20"/>
                <w:szCs w:val="20"/>
              </w:rPr>
              <w:t xml:space="preserve"> Zna zagrożenia oraz podstawy prawne ochrony gatunkowej w Polsce.</w:t>
            </w:r>
          </w:p>
          <w:p w:rsidR="00C8307B" w:rsidRPr="00AF5383" w:rsidRDefault="00C8307B" w:rsidP="00797E87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U_1</w:t>
            </w:r>
            <w:r w:rsidR="00F05B24" w:rsidRPr="00AF5383">
              <w:rPr>
                <w:rFonts w:ascii="Verdana" w:hAnsi="Verdana"/>
                <w:color w:val="000000"/>
                <w:sz w:val="20"/>
                <w:szCs w:val="20"/>
              </w:rPr>
              <w:t xml:space="preserve"> Identyfikuje wybrane gatunki bezkręgowców i kręgowców Polski oraz przypisuje je do odpowiednich siedlisk.</w:t>
            </w:r>
          </w:p>
          <w:p w:rsidR="00C8307B" w:rsidRPr="00AF5383" w:rsidRDefault="00C8307B" w:rsidP="00797E87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U_2</w:t>
            </w:r>
            <w:r w:rsidR="00F05B24" w:rsidRPr="00AF5383">
              <w:rPr>
                <w:rFonts w:ascii="Verdana" w:hAnsi="Verdana"/>
                <w:color w:val="000000"/>
                <w:sz w:val="20"/>
                <w:szCs w:val="20"/>
              </w:rPr>
              <w:t xml:space="preserve"> Identyfikuje zagrożenia oraz wskazuje działania ochronne dla bezkręgowców i kręgowców oraz ich siedlisk.</w:t>
            </w:r>
          </w:p>
          <w:p w:rsidR="00C8307B" w:rsidRPr="00AF5383" w:rsidRDefault="00C8307B" w:rsidP="00797E87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 xml:space="preserve">K_1 </w:t>
            </w:r>
            <w:r w:rsidR="00F05B24" w:rsidRPr="00AF5383">
              <w:rPr>
                <w:rFonts w:ascii="Verdana" w:hAnsi="Verdana"/>
                <w:color w:val="000000"/>
                <w:sz w:val="20"/>
                <w:szCs w:val="20"/>
              </w:rPr>
              <w:t>Dba o poszanowanie przyrody zgodne z etycznymi standardami.</w:t>
            </w:r>
          </w:p>
          <w:p w:rsidR="00F05B24" w:rsidRPr="00AF5383" w:rsidRDefault="00C8307B" w:rsidP="00797E87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 xml:space="preserve">K_2 </w:t>
            </w:r>
            <w:r w:rsidR="00F05B24" w:rsidRPr="00AF5383">
              <w:rPr>
                <w:rFonts w:ascii="Verdana" w:hAnsi="Verdana"/>
                <w:color w:val="000000"/>
                <w:sz w:val="20"/>
                <w:szCs w:val="20"/>
              </w:rPr>
              <w:t>Otwarty na pracę w zespole.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F05B24" w:rsidRPr="00AF5383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AF538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5113" w:rsidRPr="00AF5383" w:rsidRDefault="002A1F5F" w:rsidP="002A1F5F">
            <w:pPr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K_W10, K_W17</w:t>
            </w:r>
          </w:p>
          <w:p w:rsidR="00695113" w:rsidRPr="00AF5383" w:rsidRDefault="00695113" w:rsidP="002A1F5F">
            <w:pPr>
              <w:rPr>
                <w:rFonts w:ascii="Verdana" w:hAnsi="Verdana"/>
                <w:sz w:val="20"/>
                <w:szCs w:val="20"/>
              </w:rPr>
            </w:pPr>
          </w:p>
          <w:p w:rsidR="002A1F5F" w:rsidRPr="00AF5383" w:rsidRDefault="002A1F5F" w:rsidP="002A1F5F">
            <w:pPr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K_W02, K_W13, K_W16, K_W17</w:t>
            </w:r>
          </w:p>
          <w:p w:rsidR="00695113" w:rsidRPr="00AF5383" w:rsidRDefault="00695113" w:rsidP="002A1F5F">
            <w:pPr>
              <w:tabs>
                <w:tab w:val="left" w:pos="3024"/>
              </w:tabs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2A1F5F" w:rsidRPr="00AF5383" w:rsidRDefault="00A15225" w:rsidP="002A1F5F">
            <w:pPr>
              <w:tabs>
                <w:tab w:val="left" w:pos="3024"/>
              </w:tabs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K_U05, K_U08</w:t>
            </w:r>
          </w:p>
          <w:p w:rsidR="00A15225" w:rsidRPr="00AF5383" w:rsidRDefault="00A15225" w:rsidP="002A1F5F">
            <w:pPr>
              <w:tabs>
                <w:tab w:val="left" w:pos="3024"/>
              </w:tabs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2A1F5F" w:rsidRPr="00AF5383" w:rsidRDefault="002A1F5F" w:rsidP="002A1F5F">
            <w:pPr>
              <w:tabs>
                <w:tab w:val="left" w:pos="3024"/>
              </w:tabs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K_U04</w:t>
            </w:r>
          </w:p>
          <w:p w:rsidR="006B2475" w:rsidRPr="00AF5383" w:rsidRDefault="00A15225" w:rsidP="002A1F5F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K_K07</w:t>
            </w:r>
          </w:p>
          <w:p w:rsidR="002A1F5F" w:rsidRPr="00AF5383" w:rsidRDefault="002A1F5F" w:rsidP="002A1F5F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2A1F5F" w:rsidRPr="00AF5383" w:rsidRDefault="002A1F5F" w:rsidP="00A152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color w:val="000000"/>
                <w:sz w:val="20"/>
                <w:szCs w:val="20"/>
              </w:rPr>
              <w:t>K_K02</w:t>
            </w:r>
          </w:p>
        </w:tc>
      </w:tr>
      <w:tr w:rsidR="008E7503" w:rsidRPr="00AF5383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AF5383" w:rsidRDefault="00C8307B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B2475" w:rsidRPr="00AF5383" w:rsidRDefault="006B2475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Chylarecki P., Sikora A., </w:t>
            </w:r>
            <w:proofErr w:type="spellStart"/>
            <w:r w:rsidRPr="00AF5383">
              <w:rPr>
                <w:rFonts w:ascii="Verdana" w:hAnsi="Verdana"/>
                <w:sz w:val="20"/>
                <w:szCs w:val="20"/>
              </w:rPr>
              <w:t>Cenian</w:t>
            </w:r>
            <w:proofErr w:type="spellEnd"/>
            <w:r w:rsidRPr="00AF5383">
              <w:rPr>
                <w:rFonts w:ascii="Verdana" w:hAnsi="Verdana"/>
                <w:sz w:val="20"/>
                <w:szCs w:val="20"/>
              </w:rPr>
              <w:t xml:space="preserve"> Z. (red</w:t>
            </w:r>
            <w:proofErr w:type="gramStart"/>
            <w:r w:rsidRPr="00AF5383">
              <w:rPr>
                <w:rFonts w:ascii="Verdana" w:hAnsi="Verdana"/>
                <w:sz w:val="20"/>
                <w:szCs w:val="20"/>
              </w:rPr>
              <w:t>.). 2009. Monitoring</w:t>
            </w:r>
            <w:proofErr w:type="gramEnd"/>
            <w:r w:rsidRPr="00AF5383">
              <w:rPr>
                <w:rFonts w:ascii="Verdana" w:hAnsi="Verdana"/>
                <w:sz w:val="20"/>
                <w:szCs w:val="20"/>
              </w:rPr>
              <w:t xml:space="preserve"> ptaków lęgowych. Poradnik metodyczny dotyczący gatunków chronionych Dyrektywą Ptasią. GIOŚ, Warszawa.</w:t>
            </w:r>
          </w:p>
          <w:p w:rsidR="006B2475" w:rsidRPr="00AF5383" w:rsidRDefault="006B2475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Głowaciński Z., Rafiński J. (red.) 2003: Atlas płazów i gadów Polski. Status-Rozmieszczenie-Ochrona. Biblioteka Monitoringu Środowiska, Inspekcja Ochrony Środowiska i Instytut Ochrony Przyrody PAN. Warszawa-Kraków.</w:t>
            </w:r>
          </w:p>
          <w:p w:rsidR="006B2475" w:rsidRPr="00AF5383" w:rsidRDefault="006B2475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Brylińska M. (red</w:t>
            </w:r>
            <w:proofErr w:type="gramStart"/>
            <w:r w:rsidRPr="00AF5383">
              <w:rPr>
                <w:rFonts w:ascii="Verdana" w:hAnsi="Verdana"/>
                <w:sz w:val="20"/>
                <w:szCs w:val="20"/>
              </w:rPr>
              <w:t>). 2000. Ryby</w:t>
            </w:r>
            <w:proofErr w:type="gramEnd"/>
            <w:r w:rsidRPr="00AF5383">
              <w:rPr>
                <w:rFonts w:ascii="Verdana" w:hAnsi="Verdana"/>
                <w:sz w:val="20"/>
                <w:szCs w:val="20"/>
              </w:rPr>
              <w:t xml:space="preserve"> słodkowodne Polski. Wydawnictwo Naukowe PWN.</w:t>
            </w:r>
          </w:p>
          <w:p w:rsidR="006B2475" w:rsidRPr="00AF5383" w:rsidRDefault="006B2475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Andrzejewski R., </w:t>
            </w:r>
            <w:proofErr w:type="spellStart"/>
            <w:r w:rsidRPr="00AF5383">
              <w:rPr>
                <w:rFonts w:ascii="Verdana" w:hAnsi="Verdana"/>
                <w:sz w:val="20"/>
                <w:szCs w:val="20"/>
              </w:rPr>
              <w:t>Weigle</w:t>
            </w:r>
            <w:proofErr w:type="spellEnd"/>
            <w:r w:rsidRPr="00AF5383">
              <w:rPr>
                <w:rFonts w:ascii="Verdana" w:hAnsi="Verdana"/>
                <w:sz w:val="20"/>
                <w:szCs w:val="20"/>
              </w:rPr>
              <w:t xml:space="preserve"> A. 2003. Różnorodność biologiczna Polski. Narodowa Fundacja Ochrony Środowiska.</w:t>
            </w:r>
          </w:p>
          <w:p w:rsidR="008E7503" w:rsidRPr="00AF5383" w:rsidRDefault="006B2475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Pucek Z. 1984. Klucz do oznaczania ssaków Polski. Wydawnictwo Naukowe PWN.</w:t>
            </w:r>
          </w:p>
        </w:tc>
      </w:tr>
      <w:tr w:rsidR="008E7503" w:rsidRPr="00AF5383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D71628" w:rsidRPr="00AF5383" w:rsidRDefault="00D71628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- egzamin pisemny</w:t>
            </w:r>
            <w:r w:rsidR="0027320A" w:rsidRPr="00AF5383">
              <w:rPr>
                <w:rFonts w:ascii="Verdana" w:hAnsi="Verdana"/>
                <w:sz w:val="20"/>
                <w:szCs w:val="20"/>
              </w:rPr>
              <w:t xml:space="preserve">: K_W02, K_W10, </w:t>
            </w:r>
            <w:r w:rsidR="002A1F5F" w:rsidRPr="00AF5383">
              <w:rPr>
                <w:rFonts w:ascii="Verdana" w:hAnsi="Verdana"/>
                <w:sz w:val="20"/>
                <w:szCs w:val="20"/>
              </w:rPr>
              <w:t>K_W13, K_W16, K_W17</w:t>
            </w:r>
            <w:r w:rsidR="0027320A" w:rsidRPr="00AF5383">
              <w:rPr>
                <w:rFonts w:ascii="Verdana" w:hAnsi="Verdana"/>
                <w:sz w:val="20"/>
                <w:szCs w:val="20"/>
              </w:rPr>
              <w:t>, K_U0</w:t>
            </w:r>
            <w:r w:rsidR="002A1F5F" w:rsidRPr="00AF5383">
              <w:rPr>
                <w:rFonts w:ascii="Verdana" w:hAnsi="Verdana"/>
                <w:sz w:val="20"/>
                <w:szCs w:val="20"/>
              </w:rPr>
              <w:t>4</w:t>
            </w:r>
            <w:r w:rsidR="0027320A" w:rsidRPr="00AF5383">
              <w:rPr>
                <w:rFonts w:ascii="Verdana" w:hAnsi="Verdana"/>
                <w:sz w:val="20"/>
                <w:szCs w:val="20"/>
              </w:rPr>
              <w:t>, K_U0</w:t>
            </w:r>
            <w:r w:rsidR="002A1F5F" w:rsidRPr="00AF5383">
              <w:rPr>
                <w:rFonts w:ascii="Verdana" w:hAnsi="Verdana"/>
                <w:sz w:val="20"/>
                <w:szCs w:val="20"/>
              </w:rPr>
              <w:t>5</w:t>
            </w:r>
            <w:r w:rsidR="0027320A" w:rsidRPr="00AF5383">
              <w:rPr>
                <w:rFonts w:ascii="Verdana" w:hAnsi="Verdana"/>
                <w:sz w:val="20"/>
                <w:szCs w:val="20"/>
              </w:rPr>
              <w:t>, K_</w:t>
            </w:r>
            <w:r w:rsidR="002A1F5F" w:rsidRPr="00AF5383">
              <w:rPr>
                <w:rFonts w:ascii="Verdana" w:hAnsi="Verdana"/>
                <w:sz w:val="20"/>
                <w:szCs w:val="20"/>
              </w:rPr>
              <w:t>U08</w:t>
            </w:r>
          </w:p>
          <w:p w:rsidR="002A1F5F" w:rsidRPr="00AF5383" w:rsidRDefault="008E7503" w:rsidP="00AF538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27320A" w:rsidRPr="00AF5383">
              <w:rPr>
                <w:rFonts w:ascii="Verdana" w:hAnsi="Verdana"/>
                <w:sz w:val="20"/>
                <w:szCs w:val="20"/>
              </w:rPr>
              <w:t xml:space="preserve">alna (indywidualna lub grupowa): </w:t>
            </w:r>
            <w:r w:rsidR="002A1F5F" w:rsidRPr="00AF5383">
              <w:rPr>
                <w:rFonts w:ascii="Verdana" w:hAnsi="Verdana"/>
                <w:sz w:val="20"/>
                <w:szCs w:val="20"/>
              </w:rPr>
              <w:t xml:space="preserve">K_W02, K_W10, K_W13, K_W16, K_W17, K_U04, K_U05, K_U08, </w:t>
            </w:r>
            <w:r w:rsidR="002A1F5F" w:rsidRPr="00AF5383">
              <w:rPr>
                <w:rFonts w:ascii="Verdana" w:hAnsi="Verdana"/>
                <w:color w:val="000000"/>
                <w:sz w:val="20"/>
                <w:szCs w:val="20"/>
              </w:rPr>
              <w:t>K_K02, K_K07</w:t>
            </w:r>
          </w:p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7320A" w:rsidRPr="00AF5383">
              <w:rPr>
                <w:rFonts w:ascii="Verdana" w:hAnsi="Verdana"/>
                <w:sz w:val="20"/>
                <w:szCs w:val="20"/>
              </w:rPr>
              <w:t xml:space="preserve">zaliczenie pisemne: </w:t>
            </w:r>
            <w:r w:rsidR="002A1F5F" w:rsidRPr="00AF5383">
              <w:rPr>
                <w:rFonts w:ascii="Verdana" w:hAnsi="Verdana"/>
                <w:sz w:val="20"/>
                <w:szCs w:val="20"/>
              </w:rPr>
              <w:t>K_W02, K_W10, K_W13, K_W16, K_W17, K_U04, K_U05, K_U08</w:t>
            </w:r>
          </w:p>
        </w:tc>
      </w:tr>
      <w:tr w:rsidR="008E7503" w:rsidRPr="00AF5383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D856C2" w:rsidRPr="00AF5383" w:rsidRDefault="00D856C2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27320A" w:rsidRPr="00AF5383" w:rsidRDefault="0027320A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eastAsiaTheme="minorHAnsi" w:hAnsi="Verdana" w:cs="Verdana"/>
                <w:sz w:val="20"/>
                <w:szCs w:val="20"/>
              </w:rPr>
              <w:t>Wykład:</w:t>
            </w:r>
            <w:r w:rsidRPr="00AF5383">
              <w:rPr>
                <w:rFonts w:ascii="Verdana" w:hAnsi="Verdana"/>
                <w:sz w:val="20"/>
                <w:szCs w:val="20"/>
              </w:rPr>
              <w:t xml:space="preserve"> egzamin pisemny: test wyboru i test otwarty, ocena pozytywna od 50% możliwych do zdobycia punków + 1 p.</w:t>
            </w:r>
          </w:p>
          <w:p w:rsidR="008E7503" w:rsidRPr="00AF5383" w:rsidRDefault="0027320A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eastAsiaTheme="minorHAnsi" w:hAnsi="Verdana" w:cs="Verdana"/>
                <w:sz w:val="20"/>
                <w:szCs w:val="20"/>
              </w:rPr>
              <w:t>Ćwiczenia:</w:t>
            </w:r>
            <w:r w:rsidRPr="00AF5383">
              <w:rPr>
                <w:rFonts w:ascii="Verdana" w:hAnsi="Verdana"/>
                <w:sz w:val="20"/>
                <w:szCs w:val="20"/>
              </w:rPr>
              <w:t xml:space="preserve"> ciąg</w:t>
            </w:r>
            <w:r w:rsidR="00797E87" w:rsidRPr="00AF5383">
              <w:rPr>
                <w:rFonts w:ascii="Verdana" w:hAnsi="Verdana"/>
                <w:sz w:val="20"/>
                <w:szCs w:val="20"/>
              </w:rPr>
              <w:t>ła kontrola obecności i kontrola</w:t>
            </w:r>
            <w:r w:rsidRPr="00AF5383">
              <w:rPr>
                <w:rFonts w:ascii="Verdana" w:hAnsi="Verdana"/>
                <w:sz w:val="20"/>
                <w:szCs w:val="20"/>
              </w:rPr>
              <w:t xml:space="preserve"> postępów w zakresie tematyki zajęć, zaliczenie pisemne: test wyboru i test otwarty, pisemna praca semestralna (indywidualna lub grupowa), ocena pozytywna od 50% możliwych do zdobycia punków + 1 p. Dopuszczalna jedna nieusprawiedliwiona nieobecność na ćwiczeniach. Możliwość odrobienia zajęć jedynie z inną grupą, która równocześnie w danym semestrze ma ćwiczenia.</w:t>
            </w:r>
          </w:p>
        </w:tc>
      </w:tr>
      <w:tr w:rsidR="008E7503" w:rsidRPr="00AF5383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937362" w:rsidRPr="00AF5383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62" w:rsidRPr="00AF5383" w:rsidRDefault="0093736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62" w:rsidRPr="00DE7EE1" w:rsidRDefault="00937362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62" w:rsidRPr="00DE7EE1" w:rsidRDefault="00937362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AF5383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F538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F5383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AF5383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937362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AF5383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- wykład:</w:t>
            </w:r>
            <w:r w:rsidR="0027320A" w:rsidRPr="00AF5383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lastRenderedPageBreak/>
              <w:t>- ćwiczenia:</w:t>
            </w:r>
            <w:r w:rsidR="0027320A" w:rsidRPr="00AF5383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8E7503" w:rsidRPr="00AF5383" w:rsidRDefault="00C650FA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7320A" w:rsidRPr="00AF5383">
              <w:rPr>
                <w:rFonts w:ascii="Verdana" w:hAnsi="Verdana"/>
                <w:sz w:val="20"/>
                <w:szCs w:val="20"/>
              </w:rPr>
              <w:t>konsultacje</w:t>
            </w:r>
            <w:r w:rsidRPr="00AF5383">
              <w:rPr>
                <w:rFonts w:ascii="Verdana" w:hAnsi="Verdana"/>
                <w:sz w:val="20"/>
                <w:szCs w:val="20"/>
              </w:rPr>
              <w:t>:</w:t>
            </w:r>
            <w:r w:rsidR="00797E87" w:rsidRPr="00AF53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320A" w:rsidRPr="00AF5383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065074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lastRenderedPageBreak/>
              <w:t>50</w:t>
            </w:r>
          </w:p>
        </w:tc>
      </w:tr>
      <w:tr w:rsidR="008E7503" w:rsidRPr="00AF5383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F538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271550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8E7503" w:rsidRPr="00AF5383">
              <w:rPr>
                <w:rFonts w:ascii="Verdana" w:hAnsi="Verdana"/>
                <w:sz w:val="20"/>
                <w:szCs w:val="20"/>
              </w:rPr>
              <w:t xml:space="preserve"> (w tym udział w pracach grupowych):</w:t>
            </w:r>
          </w:p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65074" w:rsidRPr="00AF5383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65074" w:rsidRPr="00AF538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065074" w:rsidRPr="00AF5383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065074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AF5383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F538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065074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AF5383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F538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8E7503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383" w:rsidRDefault="00065074" w:rsidP="00AF538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F5383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271550"/>
    <w:p w:rsidR="00271550" w:rsidRPr="00DE7EE1" w:rsidRDefault="00271550" w:rsidP="00271550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271550" w:rsidRDefault="00271550"/>
    <w:sectPr w:rsidR="00271550" w:rsidSect="00506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160B48"/>
    <w:multiLevelType w:val="hybridMultilevel"/>
    <w:tmpl w:val="3216E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04BFF"/>
    <w:multiLevelType w:val="hybridMultilevel"/>
    <w:tmpl w:val="6400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55F12"/>
    <w:rsid w:val="00065074"/>
    <w:rsid w:val="000C635F"/>
    <w:rsid w:val="0011361B"/>
    <w:rsid w:val="00174238"/>
    <w:rsid w:val="001B0201"/>
    <w:rsid w:val="001D13CE"/>
    <w:rsid w:val="00271550"/>
    <w:rsid w:val="0027320A"/>
    <w:rsid w:val="002A1F5F"/>
    <w:rsid w:val="002F14F6"/>
    <w:rsid w:val="003013F7"/>
    <w:rsid w:val="004053B5"/>
    <w:rsid w:val="004556E6"/>
    <w:rsid w:val="00506CAC"/>
    <w:rsid w:val="0055578F"/>
    <w:rsid w:val="005B78DB"/>
    <w:rsid w:val="006556AA"/>
    <w:rsid w:val="00662C91"/>
    <w:rsid w:val="00695113"/>
    <w:rsid w:val="006A06B2"/>
    <w:rsid w:val="006B2475"/>
    <w:rsid w:val="00751E60"/>
    <w:rsid w:val="00797E87"/>
    <w:rsid w:val="008E7503"/>
    <w:rsid w:val="00937362"/>
    <w:rsid w:val="0099524F"/>
    <w:rsid w:val="00A15225"/>
    <w:rsid w:val="00A66E97"/>
    <w:rsid w:val="00A8448D"/>
    <w:rsid w:val="00AF5383"/>
    <w:rsid w:val="00B93F1A"/>
    <w:rsid w:val="00BB1CBF"/>
    <w:rsid w:val="00C04E3A"/>
    <w:rsid w:val="00C22864"/>
    <w:rsid w:val="00C25C2E"/>
    <w:rsid w:val="00C45F7A"/>
    <w:rsid w:val="00C6323D"/>
    <w:rsid w:val="00C650FA"/>
    <w:rsid w:val="00C8307B"/>
    <w:rsid w:val="00D471F8"/>
    <w:rsid w:val="00D64DC7"/>
    <w:rsid w:val="00D71628"/>
    <w:rsid w:val="00D82402"/>
    <w:rsid w:val="00D856C2"/>
    <w:rsid w:val="00DB5305"/>
    <w:rsid w:val="00F05B24"/>
    <w:rsid w:val="00F420C0"/>
    <w:rsid w:val="00F43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2C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7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7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7E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7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7E8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87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AF53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13</cp:revision>
  <dcterms:created xsi:type="dcterms:W3CDTF">2019-04-26T06:05:00Z</dcterms:created>
  <dcterms:modified xsi:type="dcterms:W3CDTF">2021-07-01T12:58:00Z</dcterms:modified>
</cp:coreProperties>
</file>