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34F" w:rsidRPr="00EF1627" w:rsidRDefault="003C134F" w:rsidP="003C134F">
      <w:pPr>
        <w:jc w:val="center"/>
        <w:rPr>
          <w:rFonts w:ascii="Verdana" w:hAnsi="Verdana"/>
          <w:sz w:val="22"/>
          <w:szCs w:val="22"/>
        </w:rPr>
      </w:pPr>
      <w:r w:rsidRPr="00EF1627">
        <w:rPr>
          <w:rFonts w:ascii="Verdana" w:hAnsi="Verdana"/>
          <w:b/>
          <w:sz w:val="22"/>
          <w:szCs w:val="22"/>
        </w:rPr>
        <w:t xml:space="preserve">OPIS </w:t>
      </w:r>
      <w:r w:rsidRPr="00EF1627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EF1627">
        <w:rPr>
          <w:rFonts w:ascii="Verdana" w:hAnsi="Verdana"/>
          <w:b/>
          <w:sz w:val="22"/>
          <w:szCs w:val="22"/>
        </w:rPr>
        <w:t>(MODUŁU KSZTAŁCENIA) – SYLABUS</w:t>
      </w:r>
    </w:p>
    <w:p w:rsidR="003C134F" w:rsidRPr="00EF1627" w:rsidRDefault="003C134F" w:rsidP="003C134F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 w:cs="Arial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EF1627"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3C134F" w:rsidRPr="00EF1627" w:rsidRDefault="003C134F" w:rsidP="00D46A08">
            <w:pPr>
              <w:rPr>
                <w:rFonts w:ascii="Verdana" w:hAnsi="Verdana"/>
                <w:b/>
                <w:bCs/>
                <w:color w:val="000000"/>
              </w:rPr>
            </w:pPr>
            <w:r w:rsidRPr="00EF1627">
              <w:rPr>
                <w:rStyle w:val="FontStyle15"/>
                <w:rFonts w:ascii="Verdana" w:hAnsi="Verdana"/>
                <w:bCs/>
                <w:sz w:val="22"/>
                <w:szCs w:val="22"/>
              </w:rPr>
              <w:t>Fizyka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3C134F" w:rsidRPr="00EF1627" w:rsidRDefault="003C134F" w:rsidP="00D46A08">
            <w:pPr>
              <w:rPr>
                <w:rFonts w:ascii="Verdana" w:hAnsi="Verdana"/>
                <w:b/>
                <w:lang w:val="en-US"/>
              </w:rPr>
            </w:pPr>
            <w:r w:rsidRPr="00EF1627">
              <w:rPr>
                <w:rStyle w:val="hps"/>
                <w:rFonts w:ascii="Verdana" w:hAnsi="Verdana" w:cs="Arial"/>
                <w:b/>
                <w:sz w:val="22"/>
                <w:szCs w:val="22"/>
                <w:lang w:val="en-US"/>
              </w:rPr>
              <w:t>Physics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EF1627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3C134F" w:rsidRPr="00EF1627" w:rsidRDefault="00EF1627" w:rsidP="00D46A0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 Teorii Powierzchni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>,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>Instytut Fizyki Doświadczalnej</w:t>
            </w:r>
            <w:r>
              <w:rPr>
                <w:rFonts w:ascii="Verdana" w:hAnsi="Verdana"/>
                <w:sz w:val="22"/>
                <w:szCs w:val="22"/>
              </w:rPr>
              <w:t>,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 xml:space="preserve"> Wydział Fizyki i Astronomii 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  <w:r w:rsidR="002E0CCE">
              <w:rPr>
                <w:rFonts w:ascii="Verdana" w:hAnsi="Verdana"/>
                <w:sz w:val="22"/>
                <w:szCs w:val="22"/>
              </w:rPr>
              <w:t xml:space="preserve"> 76-OS-S1-E2-Fiz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  <w:i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Rodzaj przedmiotu (modułu)</w:t>
            </w:r>
            <w:r w:rsidR="00EF1627" w:rsidRPr="00EF1627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EF1627">
              <w:rPr>
                <w:rFonts w:ascii="Verdana" w:hAnsi="Verdana"/>
                <w:sz w:val="22"/>
                <w:szCs w:val="22"/>
              </w:rPr>
              <w:t>obowiązkowy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Kierunek studiów</w:t>
            </w:r>
            <w:r w:rsidR="00EF1627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EF1627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EF1627" w:rsidP="00D46A08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EF1627" w:rsidP="00D46A0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EF1627" w:rsidP="00D46A08">
            <w:pPr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BC22A3">
              <w:rPr>
                <w:rFonts w:ascii="Verdana" w:hAnsi="Verdana"/>
                <w:sz w:val="22"/>
                <w:szCs w:val="22"/>
              </w:rPr>
              <w:t>letni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3C134F" w:rsidRPr="00EF1627" w:rsidRDefault="00EF1627" w:rsidP="00D46A0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Wykład: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 xml:space="preserve"> 15 godz.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3C134F" w:rsidRPr="00EF1627" w:rsidRDefault="00EF1627" w:rsidP="00D46A0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3C134F" w:rsidRPr="00EF1627">
              <w:rPr>
                <w:rFonts w:ascii="Verdana" w:hAnsi="Verdana"/>
                <w:sz w:val="22"/>
                <w:szCs w:val="22"/>
              </w:rPr>
              <w:t xml:space="preserve">rof. dr hab. Leszek </w:t>
            </w:r>
            <w:proofErr w:type="spellStart"/>
            <w:r w:rsidR="003C134F" w:rsidRPr="00EF1627">
              <w:rPr>
                <w:rFonts w:ascii="Verdana" w:hAnsi="Verdana"/>
                <w:sz w:val="22"/>
                <w:szCs w:val="22"/>
              </w:rPr>
              <w:t>Jurczyszyn</w:t>
            </w:r>
            <w:proofErr w:type="spellEnd"/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5060EF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  <w:r w:rsidRPr="00EF1627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F1627">
              <w:rPr>
                <w:rFonts w:ascii="Verdana" w:hAnsi="Verdana"/>
                <w:sz w:val="22"/>
                <w:szCs w:val="22"/>
              </w:rPr>
              <w:t>z</w:t>
            </w:r>
            <w:r w:rsidRPr="00EF1627">
              <w:rPr>
                <w:rFonts w:ascii="Verdana" w:hAnsi="Verdana"/>
                <w:sz w:val="22"/>
                <w:szCs w:val="22"/>
              </w:rPr>
              <w:t>najomość matematyki i fizyki z zakresu szkoły średniej</w:t>
            </w:r>
            <w:r w:rsidR="00EF1627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5060EF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Cele przedmiotu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3C134F" w:rsidRPr="00EF1627" w:rsidRDefault="003C134F" w:rsidP="005060EF">
            <w:pPr>
              <w:pStyle w:val="Nagwek1"/>
              <w:numPr>
                <w:ilvl w:val="0"/>
                <w:numId w:val="0"/>
              </w:numPr>
              <w:spacing w:before="0" w:after="0"/>
              <w:jc w:val="both"/>
              <w:rPr>
                <w:rFonts w:ascii="Verdana" w:hAnsi="Verdana" w:cs="Times New Roman"/>
                <w:b w:val="0"/>
                <w:iCs/>
                <w:sz w:val="22"/>
                <w:szCs w:val="22"/>
              </w:rPr>
            </w:pPr>
            <w:r w:rsidRPr="00EF1627">
              <w:rPr>
                <w:rFonts w:ascii="Verdana" w:hAnsi="Verdana"/>
                <w:b w:val="0"/>
                <w:sz w:val="22"/>
                <w:szCs w:val="22"/>
              </w:rPr>
              <w:t>Zrozumienie zjawisk i procesów fizycznych zachodzących w przyrodzie ze szczególnym uwzględnieniem zagrożeń</w:t>
            </w:r>
            <w:r w:rsidR="00BC22A3">
              <w:rPr>
                <w:rFonts w:ascii="Verdana" w:hAnsi="Verdana"/>
                <w:b w:val="0"/>
                <w:sz w:val="22"/>
                <w:szCs w:val="22"/>
              </w:rPr>
              <w:t xml:space="preserve"> środowiska. Wykorzystanie </w:t>
            </w:r>
            <w:bookmarkStart w:id="0" w:name="_GoBack"/>
            <w:bookmarkEnd w:id="0"/>
            <w:r w:rsidR="00BC22A3">
              <w:rPr>
                <w:rFonts w:ascii="Verdana" w:hAnsi="Verdana"/>
                <w:b w:val="0"/>
                <w:sz w:val="22"/>
                <w:szCs w:val="22"/>
              </w:rPr>
              <w:t xml:space="preserve">praw </w:t>
            </w:r>
            <w:r w:rsidRPr="00EF1627">
              <w:rPr>
                <w:rFonts w:ascii="Verdana" w:hAnsi="Verdana"/>
                <w:b w:val="0"/>
                <w:sz w:val="22"/>
                <w:szCs w:val="22"/>
              </w:rPr>
              <w:t>przyrody w technice i życiu codziennym.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3C134F" w:rsidRPr="00EF1627" w:rsidRDefault="00EF1627" w:rsidP="00D46A0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P_W01 Zna podstawowe zjawiska i procesy fizyczne zachodzące w przyrodzie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P_W02 Zna i rozumie zależności pomiędzy prawami fizycznymi, matematycznymi i chemicznymi w środowisku naturalnym.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P_U01 Wykonuje pomiary fizyczne w celu oceny stanu środowiska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P_U02 Analizuje stan środowiska przy pomocy różnych metod fizycznych i statystycznych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P_K01 Propaguje konieczność kontroli i oceny stanu środowiska, wdrażania nowych technik i aparatury w badaniu stanu środowiska</w:t>
            </w:r>
          </w:p>
        </w:tc>
        <w:tc>
          <w:tcPr>
            <w:tcW w:w="3420" w:type="dxa"/>
          </w:tcPr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Symbole ki</w:t>
            </w:r>
            <w:r w:rsidR="00EF1627"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K_W01, K_W07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K_W01, K_W07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K_U02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K_U07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K_K01</w:t>
            </w:r>
          </w:p>
          <w:p w:rsidR="003C134F" w:rsidRPr="00EF1627" w:rsidRDefault="003C134F" w:rsidP="00D46A08">
            <w:pPr>
              <w:tabs>
                <w:tab w:val="left" w:pos="3024"/>
              </w:tabs>
              <w:rPr>
                <w:rFonts w:ascii="Verdana" w:hAnsi="Verdana"/>
                <w:highlight w:val="yellow"/>
              </w:rPr>
            </w:pP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Treści programowe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EF1627" w:rsidRDefault="003C134F" w:rsidP="00EF16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EF1627">
              <w:rPr>
                <w:rFonts w:ascii="Verdana" w:hAnsi="Verdana"/>
              </w:rPr>
              <w:t xml:space="preserve">Podstawy mechaniki klasycznej. Elementy termodynamiki fenomenologicznej. Elementy hydromechaniki. Grawitacja. </w:t>
            </w:r>
          </w:p>
          <w:p w:rsidR="00EF1627" w:rsidRDefault="003C134F" w:rsidP="00EF16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EF1627">
              <w:rPr>
                <w:rFonts w:ascii="Verdana" w:hAnsi="Verdana"/>
              </w:rPr>
              <w:t xml:space="preserve">Drgania i fale w ośrodkach sprężystych. Elektryczne i magnetyczne właściwości materii. Elektryczność. Fale elektromagnetyczne. Polaryzacja, interferencja i dyfrakcja fal. </w:t>
            </w:r>
          </w:p>
          <w:p w:rsidR="00EF1627" w:rsidRDefault="003C134F" w:rsidP="00EF16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EF1627">
              <w:rPr>
                <w:rFonts w:ascii="Verdana" w:hAnsi="Verdana"/>
              </w:rPr>
              <w:t>Elementy optyki falowej i geometrycznej. Elementy akustyki.</w:t>
            </w:r>
          </w:p>
          <w:p w:rsidR="003C134F" w:rsidRPr="00EF1627" w:rsidRDefault="003C134F" w:rsidP="00EF16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78"/>
              <w:rPr>
                <w:rFonts w:ascii="Verdana" w:hAnsi="Verdana"/>
              </w:rPr>
            </w:pPr>
            <w:r w:rsidRPr="00EF1627">
              <w:rPr>
                <w:rFonts w:ascii="Verdana" w:hAnsi="Verdana"/>
              </w:rPr>
              <w:lastRenderedPageBreak/>
              <w:t>Elementy fizyki jądrowej. Promieniotwórczość naturalna i sztuczna. Promieniowanie słoneczne. Promieniowanie kosmiczne. Elementy kosmologii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EF1627">
              <w:rPr>
                <w:rFonts w:ascii="Verdana" w:hAnsi="Verdana"/>
                <w:sz w:val="22"/>
                <w:szCs w:val="22"/>
              </w:rPr>
              <w:t>: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Dryński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T. 1980. Ćwiczenia laboratoryjne z fizyki. PWN, Warszawa.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Przestalski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S. 2001. Elementy fizyki, biofizyki i agrofizyki. Wydawnictwo Uniwersytetu Wrocławskiego, Wrocław.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 xml:space="preserve">Siemiński M. 1994. Fizyka zagrożeń środowiska. </w:t>
            </w: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PWN,Warszawa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>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Krainer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J. M. 1988. Astronomia z Astrofizyką. PWN, Warszawa.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 xml:space="preserve">Galasiewicz Z. M. 2005. Poznawanie świata. Oficyna </w:t>
            </w: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Wydwanicza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Politechniki Wrocławskiej, Wrocław.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r w:rsidRPr="005060EF">
              <w:rPr>
                <w:rFonts w:ascii="Verdana" w:hAnsi="Verdana"/>
                <w:sz w:val="22"/>
                <w:szCs w:val="22"/>
                <w:lang w:val="en-US"/>
              </w:rPr>
              <w:t xml:space="preserve">Boeker E. Van Grondelle R. 2002. </w:t>
            </w:r>
            <w:r w:rsidRPr="00EF1627">
              <w:rPr>
                <w:rFonts w:ascii="Verdana" w:hAnsi="Verdana"/>
                <w:sz w:val="22"/>
                <w:szCs w:val="22"/>
              </w:rPr>
              <w:t>Fizyka Środowiska. PWN, Warszawa.</w:t>
            </w:r>
          </w:p>
          <w:p w:rsid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Orear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J. 1998. Fizyka. WNT, Warszawa.</w:t>
            </w:r>
          </w:p>
          <w:p w:rsidR="003C134F" w:rsidRPr="00EF1627" w:rsidRDefault="003C134F" w:rsidP="00EF1627">
            <w:pPr>
              <w:pStyle w:val="Zwykytekst2"/>
              <w:numPr>
                <w:ilvl w:val="0"/>
                <w:numId w:val="5"/>
              </w:numPr>
              <w:snapToGrid w:val="0"/>
              <w:ind w:left="378"/>
              <w:jc w:val="both"/>
              <w:rPr>
                <w:rFonts w:ascii="Verdana" w:hAnsi="Verdana"/>
                <w:sz w:val="22"/>
                <w:szCs w:val="22"/>
              </w:rPr>
            </w:pP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Resnick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R. </w:t>
            </w:r>
            <w:proofErr w:type="spellStart"/>
            <w:r w:rsidRPr="00EF1627">
              <w:rPr>
                <w:rFonts w:ascii="Verdana" w:hAnsi="Verdana"/>
                <w:sz w:val="22"/>
                <w:szCs w:val="22"/>
              </w:rPr>
              <w:t>Halliday</w:t>
            </w:r>
            <w:proofErr w:type="spellEnd"/>
            <w:r w:rsidRPr="00EF1627">
              <w:rPr>
                <w:rFonts w:ascii="Verdana" w:hAnsi="Verdana"/>
                <w:sz w:val="22"/>
                <w:szCs w:val="22"/>
              </w:rPr>
              <w:t xml:space="preserve"> D. 1999. Fizyka, t.1-4, PWN, Warszawa.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 xml:space="preserve">wykład: egzamin pisemny - 60% punktów (P_W01, P_W02, P_U01, P_U02, P_K01) </w:t>
            </w:r>
          </w:p>
        </w:tc>
      </w:tr>
      <w:tr w:rsidR="003C134F" w:rsidRPr="00EF1627" w:rsidTr="00D46A08">
        <w:tc>
          <w:tcPr>
            <w:tcW w:w="1008" w:type="dxa"/>
          </w:tcPr>
          <w:p w:rsidR="003C134F" w:rsidRPr="00EF1627" w:rsidRDefault="003C134F" w:rsidP="003C134F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Język wykładowy</w:t>
            </w:r>
            <w:r w:rsidR="00EF1627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EF1627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3C134F" w:rsidRPr="00EF1627" w:rsidRDefault="003C134F" w:rsidP="003C134F">
      <w:pPr>
        <w:jc w:val="both"/>
        <w:rPr>
          <w:rFonts w:ascii="Verdana" w:hAnsi="Verdana"/>
          <w:sz w:val="22"/>
          <w:szCs w:val="22"/>
        </w:rPr>
      </w:pPr>
    </w:p>
    <w:p w:rsidR="003C134F" w:rsidRPr="00EF1627" w:rsidRDefault="003C134F" w:rsidP="003C134F">
      <w:pPr>
        <w:jc w:val="both"/>
        <w:rPr>
          <w:rFonts w:ascii="Verdana" w:hAnsi="Verdana"/>
          <w:sz w:val="22"/>
          <w:szCs w:val="22"/>
        </w:rPr>
      </w:pPr>
      <w:r w:rsidRPr="00EF1627">
        <w:rPr>
          <w:rFonts w:ascii="Verdana" w:hAnsi="Verdana"/>
          <w:sz w:val="22"/>
          <w:szCs w:val="22"/>
        </w:rPr>
        <w:t>19. Obciążenie pracą studenta</w:t>
      </w:r>
    </w:p>
    <w:p w:rsidR="003C134F" w:rsidRPr="00EF1627" w:rsidRDefault="003C134F" w:rsidP="003C134F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3C134F" w:rsidRPr="00EF1627" w:rsidTr="00D46A08">
        <w:tc>
          <w:tcPr>
            <w:tcW w:w="4684" w:type="dxa"/>
          </w:tcPr>
          <w:p w:rsidR="003C134F" w:rsidRPr="00EF1627" w:rsidRDefault="003C134F" w:rsidP="00D46A08">
            <w:pPr>
              <w:jc w:val="center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3C134F" w:rsidRPr="00EF1627" w:rsidRDefault="003C134F" w:rsidP="00D46A08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3C134F" w:rsidRPr="00EF1627" w:rsidTr="00D46A08">
        <w:tc>
          <w:tcPr>
            <w:tcW w:w="4684" w:type="dxa"/>
          </w:tcPr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3C134F" w:rsidRPr="00EF1627" w:rsidRDefault="003C134F" w:rsidP="00D46A08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- wykład: 15</w:t>
            </w:r>
          </w:p>
        </w:tc>
        <w:tc>
          <w:tcPr>
            <w:tcW w:w="4685" w:type="dxa"/>
          </w:tcPr>
          <w:p w:rsidR="003C134F" w:rsidRPr="00EF1627" w:rsidRDefault="003C134F" w:rsidP="00EF1627">
            <w:pPr>
              <w:rPr>
                <w:rFonts w:ascii="Verdana" w:hAnsi="Verdana"/>
              </w:rPr>
            </w:pPr>
          </w:p>
          <w:p w:rsidR="003C134F" w:rsidRPr="00EF1627" w:rsidRDefault="003C134F" w:rsidP="00EF1627">
            <w:pPr>
              <w:rPr>
                <w:rFonts w:ascii="Verdana" w:hAnsi="Verdana"/>
                <w:highlight w:val="yellow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15</w:t>
            </w:r>
          </w:p>
        </w:tc>
      </w:tr>
      <w:tr w:rsidR="003C134F" w:rsidRPr="00EF1627" w:rsidTr="00D46A08">
        <w:tc>
          <w:tcPr>
            <w:tcW w:w="4684" w:type="dxa"/>
          </w:tcPr>
          <w:p w:rsidR="003C134F" w:rsidRPr="00EF1627" w:rsidRDefault="003C134F" w:rsidP="00D46A08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3C134F" w:rsidRPr="00EF1627" w:rsidRDefault="003C134F" w:rsidP="00D46A08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- przygotowanie do egzaminu: 10</w:t>
            </w:r>
          </w:p>
        </w:tc>
        <w:tc>
          <w:tcPr>
            <w:tcW w:w="4685" w:type="dxa"/>
          </w:tcPr>
          <w:p w:rsidR="003C134F" w:rsidRPr="00EF1627" w:rsidRDefault="003C134F" w:rsidP="00EF1627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10</w:t>
            </w:r>
          </w:p>
          <w:p w:rsidR="003C134F" w:rsidRPr="00EF1627" w:rsidRDefault="003C134F" w:rsidP="00EF1627">
            <w:pPr>
              <w:rPr>
                <w:rFonts w:ascii="Verdana" w:hAnsi="Verdana"/>
              </w:rPr>
            </w:pPr>
          </w:p>
        </w:tc>
      </w:tr>
      <w:tr w:rsidR="003C134F" w:rsidRPr="00EF1627" w:rsidTr="00D46A08">
        <w:tc>
          <w:tcPr>
            <w:tcW w:w="4684" w:type="dxa"/>
          </w:tcPr>
          <w:p w:rsidR="003C134F" w:rsidRPr="00EF1627" w:rsidRDefault="003C134F" w:rsidP="00D46A08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3C134F" w:rsidRPr="00EF1627" w:rsidRDefault="003C134F" w:rsidP="00EF1627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25</w:t>
            </w:r>
          </w:p>
        </w:tc>
      </w:tr>
      <w:tr w:rsidR="003C134F" w:rsidRPr="00EF1627" w:rsidTr="00D46A08">
        <w:tc>
          <w:tcPr>
            <w:tcW w:w="4684" w:type="dxa"/>
          </w:tcPr>
          <w:p w:rsidR="003C134F" w:rsidRPr="00EF1627" w:rsidRDefault="003C134F" w:rsidP="00D46A08">
            <w:pPr>
              <w:jc w:val="both"/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3C134F" w:rsidRPr="00EF1627" w:rsidRDefault="003C134F" w:rsidP="00EF1627">
            <w:pPr>
              <w:rPr>
                <w:rFonts w:ascii="Verdana" w:hAnsi="Verdana"/>
              </w:rPr>
            </w:pPr>
            <w:r w:rsidRPr="00EF1627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4741B0" w:rsidRPr="00EF1627" w:rsidRDefault="004741B0">
      <w:pPr>
        <w:rPr>
          <w:rFonts w:ascii="Verdana" w:hAnsi="Verdana"/>
          <w:sz w:val="22"/>
          <w:szCs w:val="22"/>
        </w:rPr>
      </w:pPr>
    </w:p>
    <w:sectPr w:rsidR="004741B0" w:rsidRPr="00EF1627" w:rsidSect="0099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FCEC7A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BA01A0E"/>
    <w:multiLevelType w:val="hybridMultilevel"/>
    <w:tmpl w:val="846CC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C60C8"/>
    <w:multiLevelType w:val="multilevel"/>
    <w:tmpl w:val="FD8C7B32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3">
    <w:nsid w:val="618D253E"/>
    <w:multiLevelType w:val="hybridMultilevel"/>
    <w:tmpl w:val="CE320C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A8332F"/>
    <w:multiLevelType w:val="hybridMultilevel"/>
    <w:tmpl w:val="E76E0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3224"/>
    <w:rsid w:val="00173224"/>
    <w:rsid w:val="002E0CCE"/>
    <w:rsid w:val="003C134F"/>
    <w:rsid w:val="004741B0"/>
    <w:rsid w:val="005060EF"/>
    <w:rsid w:val="00902FC5"/>
    <w:rsid w:val="00B71102"/>
    <w:rsid w:val="00BC22A3"/>
    <w:rsid w:val="00EF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134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C134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C134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3C134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134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13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hps">
    <w:name w:val="hps"/>
    <w:basedOn w:val="Domylnaczcionkaakapitu"/>
    <w:rsid w:val="003C134F"/>
    <w:rPr>
      <w:rFonts w:cs="Times New Roman"/>
    </w:rPr>
  </w:style>
  <w:style w:type="character" w:customStyle="1" w:styleId="FontStyle15">
    <w:name w:val="Font Style15"/>
    <w:rsid w:val="003C134F"/>
    <w:rPr>
      <w:rFonts w:ascii="Times New Roman" w:hAnsi="Times New Roman"/>
      <w:b/>
      <w:color w:val="000000"/>
      <w:sz w:val="20"/>
    </w:rPr>
  </w:style>
  <w:style w:type="paragraph" w:customStyle="1" w:styleId="Zwykytekst2">
    <w:name w:val="Zwykły tekst2"/>
    <w:basedOn w:val="Normalny"/>
    <w:rsid w:val="003C13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C1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134F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C134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C134F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3C134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C134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13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hps">
    <w:name w:val="hps"/>
    <w:basedOn w:val="Domylnaczcionkaakapitu"/>
    <w:rsid w:val="003C134F"/>
    <w:rPr>
      <w:rFonts w:cs="Times New Roman"/>
    </w:rPr>
  </w:style>
  <w:style w:type="character" w:customStyle="1" w:styleId="FontStyle15">
    <w:name w:val="Font Style15"/>
    <w:rsid w:val="003C134F"/>
    <w:rPr>
      <w:rFonts w:ascii="Times New Roman" w:hAnsi="Times New Roman"/>
      <w:b/>
      <w:color w:val="000000"/>
      <w:sz w:val="20"/>
    </w:rPr>
  </w:style>
  <w:style w:type="paragraph" w:customStyle="1" w:styleId="Zwykytekst2">
    <w:name w:val="Zwykły tekst2"/>
    <w:basedOn w:val="Normalny"/>
    <w:rsid w:val="003C134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C13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459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9</cp:revision>
  <dcterms:created xsi:type="dcterms:W3CDTF">2013-05-21T11:51:00Z</dcterms:created>
  <dcterms:modified xsi:type="dcterms:W3CDTF">2013-07-26T08:47:00Z</dcterms:modified>
</cp:coreProperties>
</file>