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BD" w:rsidRPr="00267253" w:rsidRDefault="00E069BD" w:rsidP="00E069BD">
      <w:pPr>
        <w:jc w:val="center"/>
        <w:rPr>
          <w:rFonts w:ascii="Verdana" w:hAnsi="Verdana"/>
          <w:b/>
          <w:sz w:val="22"/>
          <w:szCs w:val="22"/>
        </w:rPr>
      </w:pPr>
      <w:r w:rsidRPr="00267253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E069BD" w:rsidRPr="00267253" w:rsidRDefault="00E069BD" w:rsidP="00E069BD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rPr>
                <w:rFonts w:ascii="Verdana" w:hAnsi="Verdana" w:cs="Arial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267253"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E069BD" w:rsidRPr="00267253" w:rsidRDefault="00267253" w:rsidP="00267253">
            <w:pPr>
              <w:rPr>
                <w:rFonts w:ascii="Verdana" w:hAnsi="Verdana"/>
                <w:bCs/>
                <w:color w:val="000000"/>
              </w:rPr>
            </w:pPr>
            <w:r>
              <w:rPr>
                <w:rStyle w:val="FontStyle15"/>
                <w:rFonts w:ascii="Verdana" w:hAnsi="Verdana"/>
                <w:bCs/>
                <w:sz w:val="22"/>
                <w:szCs w:val="22"/>
              </w:rPr>
              <w:t>Monitoring środowiska II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</w:p>
          <w:p w:rsidR="00E069BD" w:rsidRPr="00314CE3" w:rsidRDefault="00267253" w:rsidP="00267253">
            <w:pPr>
              <w:rPr>
                <w:rFonts w:ascii="Verdana" w:hAnsi="Verdana"/>
                <w:b/>
                <w:lang w:val="en-US"/>
              </w:rPr>
            </w:pPr>
            <w:r w:rsidRPr="00314CE3">
              <w:rPr>
                <w:rStyle w:val="hps"/>
                <w:rFonts w:ascii="Verdana" w:hAnsi="Verdana" w:cs="Arial"/>
                <w:b/>
                <w:sz w:val="22"/>
                <w:szCs w:val="22"/>
                <w:lang w:val="en-US"/>
              </w:rPr>
              <w:t>Environmental monitoring II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26725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Wydział Nauk o Ziemi i Kształtowania Środowiska</w:t>
            </w:r>
            <w:r w:rsidR="00314CE3">
              <w:rPr>
                <w:rFonts w:ascii="Verdana" w:hAnsi="Verdana"/>
                <w:sz w:val="22"/>
                <w:szCs w:val="22"/>
              </w:rPr>
              <w:t>, Instytut Nauk Geologicznych</w:t>
            </w:r>
            <w:r w:rsidR="00DD44FD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DD44FD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="00DD44FD">
              <w:rPr>
                <w:rFonts w:ascii="Verdana" w:hAnsi="Verdana"/>
                <w:sz w:val="22"/>
                <w:szCs w:val="22"/>
              </w:rPr>
              <w:t xml:space="preserve">Zakład Hydrogeologii Podstawowej, </w:t>
            </w:r>
            <w:r w:rsidR="00DD44FD" w:rsidRPr="00DD44FD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DD44FD">
              <w:rPr>
                <w:rFonts w:ascii="Verdana" w:hAnsi="Verdana"/>
                <w:sz w:val="22"/>
                <w:szCs w:val="22"/>
              </w:rPr>
              <w:t>Zakład Geologii Stosowanej i Geochemii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  <w:r w:rsidR="00496260">
              <w:rPr>
                <w:rFonts w:ascii="Verdana" w:hAnsi="Verdana"/>
                <w:sz w:val="22"/>
                <w:szCs w:val="22"/>
              </w:rPr>
              <w:t>76-OS-S1-E5-MonSrII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 w:rsidP="00267253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="00267253">
              <w:rPr>
                <w:rFonts w:ascii="Verdana" w:hAnsi="Verdana"/>
                <w:sz w:val="22"/>
                <w:szCs w:val="22"/>
              </w:rPr>
              <w:t>: obowiązkowy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Kierunek studiów</w:t>
            </w:r>
            <w:r w:rsidR="00267253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67253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 w:rsidP="00267253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Poziom studiów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  <w:r w:rsidRPr="00267253">
              <w:rPr>
                <w:rFonts w:ascii="Verdana" w:hAnsi="Verdana"/>
                <w:sz w:val="22"/>
                <w:szCs w:val="22"/>
              </w:rPr>
              <w:t xml:space="preserve"> I stopień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267253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studiów: </w:t>
            </w:r>
            <w:r w:rsidR="00E069BD" w:rsidRPr="00267253">
              <w:rPr>
                <w:rFonts w:ascii="Verdana" w:hAnsi="Verdana"/>
                <w:sz w:val="22"/>
                <w:szCs w:val="22"/>
              </w:rPr>
              <w:t>III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Semestr</w:t>
            </w:r>
            <w:r w:rsidR="00267253">
              <w:rPr>
                <w:rFonts w:ascii="Verdana" w:hAnsi="Verdana"/>
                <w:sz w:val="22"/>
                <w:szCs w:val="22"/>
              </w:rPr>
              <w:t>: zimowy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Forma zajęć i liczba godzin</w:t>
            </w:r>
          </w:p>
          <w:p w:rsidR="00E069BD" w:rsidRPr="00267253" w:rsidRDefault="00621EC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Wykład</w:t>
            </w:r>
            <w:r w:rsidR="00267253">
              <w:rPr>
                <w:rFonts w:ascii="Verdana" w:hAnsi="Verdana"/>
                <w:sz w:val="22"/>
                <w:szCs w:val="22"/>
              </w:rPr>
              <w:t xml:space="preserve"> –</w:t>
            </w:r>
            <w:r>
              <w:rPr>
                <w:rFonts w:ascii="Verdana" w:hAnsi="Verdana"/>
                <w:sz w:val="22"/>
                <w:szCs w:val="22"/>
              </w:rPr>
              <w:t xml:space="preserve"> 5</w:t>
            </w:r>
            <w:r w:rsidR="00E069BD" w:rsidRPr="00267253">
              <w:rPr>
                <w:rFonts w:ascii="Verdana" w:hAnsi="Verdana"/>
                <w:sz w:val="22"/>
                <w:szCs w:val="22"/>
              </w:rPr>
              <w:t xml:space="preserve"> godz.</w:t>
            </w:r>
          </w:p>
          <w:p w:rsidR="00E069BD" w:rsidRPr="00267253" w:rsidRDefault="00621EC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Ćwiczenia</w:t>
            </w:r>
            <w:r w:rsidR="00267253">
              <w:rPr>
                <w:rFonts w:ascii="Verdana" w:hAnsi="Verdana"/>
                <w:sz w:val="22"/>
                <w:szCs w:val="22"/>
              </w:rPr>
              <w:t xml:space="preserve">– </w:t>
            </w:r>
            <w:r w:rsidR="00E069BD" w:rsidRPr="00267253">
              <w:rPr>
                <w:rFonts w:ascii="Verdana" w:hAnsi="Verdana"/>
                <w:sz w:val="22"/>
                <w:szCs w:val="22"/>
              </w:rPr>
              <w:t>25 godz.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</w:p>
          <w:p w:rsidR="00E069BD" w:rsidRPr="00314CE3" w:rsidRDefault="00DD44FD">
            <w:pPr>
              <w:rPr>
                <w:rFonts w:ascii="Verdana" w:hAnsi="Verdana"/>
              </w:rPr>
            </w:pPr>
            <w:r w:rsidRPr="00DD44FD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="00314CE3">
              <w:rPr>
                <w:rFonts w:ascii="Verdana" w:hAnsi="Verdana"/>
                <w:sz w:val="22"/>
                <w:szCs w:val="22"/>
              </w:rPr>
              <w:t xml:space="preserve">dr Magdalena </w:t>
            </w:r>
            <w:proofErr w:type="spellStart"/>
            <w:r w:rsidR="00314CE3">
              <w:rPr>
                <w:rFonts w:ascii="Verdana" w:hAnsi="Verdana"/>
                <w:sz w:val="22"/>
                <w:szCs w:val="22"/>
              </w:rPr>
              <w:t>Modelska</w:t>
            </w:r>
            <w:proofErr w:type="spellEnd"/>
            <w:r w:rsidR="00314CE3"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DD44FD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="00314CE3">
              <w:rPr>
                <w:rFonts w:ascii="Verdana" w:hAnsi="Verdana"/>
                <w:sz w:val="22"/>
                <w:szCs w:val="22"/>
              </w:rPr>
              <w:t>dr Piotr Jezierski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C115B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(modułu) </w:t>
            </w:r>
            <w:r w:rsidR="00267253">
              <w:rPr>
                <w:rFonts w:ascii="Verdana" w:hAnsi="Verdana"/>
                <w:sz w:val="22"/>
                <w:szCs w:val="22"/>
              </w:rPr>
              <w:t>oraz zrealizowanych przedmiotów:</w:t>
            </w:r>
          </w:p>
          <w:p w:rsidR="00E069BD" w:rsidRPr="00267253" w:rsidRDefault="00267253" w:rsidP="00EC115B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zaliczenie przedmiotów – chemia, hydrologia, p</w:t>
            </w:r>
            <w:r w:rsidR="00E069BD" w:rsidRPr="00267253">
              <w:rPr>
                <w:rFonts w:ascii="Verdana" w:hAnsi="Verdana"/>
                <w:sz w:val="22"/>
                <w:szCs w:val="22"/>
              </w:rPr>
              <w:t>odstawy hydrogeol</w:t>
            </w:r>
            <w:r>
              <w:rPr>
                <w:rFonts w:ascii="Verdana" w:hAnsi="Verdana"/>
                <w:sz w:val="22"/>
                <w:szCs w:val="22"/>
              </w:rPr>
              <w:t>ogii i geologii inżynierskiej, a</w:t>
            </w:r>
            <w:r w:rsidR="00E069BD" w:rsidRPr="00267253">
              <w:rPr>
                <w:rFonts w:ascii="Verdana" w:hAnsi="Verdana"/>
                <w:sz w:val="22"/>
                <w:szCs w:val="22"/>
              </w:rPr>
              <w:t>naliza środow</w:t>
            </w:r>
            <w:r>
              <w:rPr>
                <w:rFonts w:ascii="Verdana" w:hAnsi="Verdana"/>
                <w:sz w:val="22"/>
                <w:szCs w:val="22"/>
              </w:rPr>
              <w:t>iska atmosferycznego i wodnego.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 w:rsidP="00EC115B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Cele przedmiotu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</w:p>
          <w:p w:rsidR="00E069BD" w:rsidRPr="00267253" w:rsidRDefault="00E069BD" w:rsidP="00EC115B">
            <w:pPr>
              <w:pStyle w:val="Nagwek1"/>
              <w:jc w:val="both"/>
              <w:rPr>
                <w:rFonts w:ascii="Verdana" w:hAnsi="Verdana"/>
                <w:b w:val="0"/>
                <w:iCs/>
              </w:rPr>
            </w:pPr>
            <w:r w:rsidRPr="00267253">
              <w:rPr>
                <w:rFonts w:ascii="Verdana" w:hAnsi="Verdana"/>
                <w:b w:val="0"/>
                <w:sz w:val="22"/>
                <w:szCs w:val="22"/>
              </w:rPr>
              <w:t xml:space="preserve">Zapoznanie studentów z podstawami </w:t>
            </w:r>
            <w:proofErr w:type="spellStart"/>
            <w:r w:rsidRPr="00267253">
              <w:rPr>
                <w:rFonts w:ascii="Verdana" w:hAnsi="Verdana"/>
                <w:b w:val="0"/>
                <w:sz w:val="22"/>
                <w:szCs w:val="22"/>
              </w:rPr>
              <w:t>monitorongu</w:t>
            </w:r>
            <w:proofErr w:type="spellEnd"/>
            <w:r w:rsidRPr="00267253">
              <w:rPr>
                <w:rFonts w:ascii="Verdana" w:hAnsi="Verdana"/>
                <w:b w:val="0"/>
                <w:sz w:val="22"/>
                <w:szCs w:val="22"/>
              </w:rPr>
              <w:t xml:space="preserve"> wód podziemnych oraz ekosystemów z nimi powiązanych; jego organizacji w skali kraju, regionu lub w ujęciu lokalnym; planowaniem sieci oraz zakresu badań monitoringowych; zasadami planowania monitoringu obiektów wpływających na stan środowiska; aparaturą i sprzętem do monitorowania środowiska wodnego; dokumentowaniem, interpretacją i wykorzystaniem wyników badań monitoringu wód podziemnych. 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Zakładane efekty kształcenia 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</w:p>
          <w:p w:rsidR="00E069BD" w:rsidRPr="00267253" w:rsidRDefault="00E069BD">
            <w:pPr>
              <w:rPr>
                <w:rFonts w:ascii="Verdana" w:hAnsi="Verdana"/>
              </w:rPr>
            </w:pP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P_W01 Zna podstawy p</w:t>
            </w:r>
            <w:r w:rsidR="00267253">
              <w:rPr>
                <w:rFonts w:ascii="Verdana" w:hAnsi="Verdana"/>
                <w:sz w:val="22"/>
                <w:szCs w:val="22"/>
              </w:rPr>
              <w:t>rawne organizacji monitoringu wó</w:t>
            </w:r>
            <w:r w:rsidRPr="00267253">
              <w:rPr>
                <w:rFonts w:ascii="Verdana" w:hAnsi="Verdana"/>
                <w:sz w:val="22"/>
                <w:szCs w:val="22"/>
              </w:rPr>
              <w:t>d podziemnych i ekosystemów z nimi powiązanych.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P_W02 Zna i rozumie organizację, cele, zadania i metody monitoringu wód podziemnych i ekosystemów z nimi powiązanych.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P_U01 Potrafi zaplanować prostą sieć obserwacyjną wybranego obiektu i wykonać w niej pomiary hydrogeologiczne.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P_U02 Potrafi zbierać, weryfikować i selekcjonować dane uzyskane z sieci monitoringu wód podziemnych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lastRenderedPageBreak/>
              <w:t>P_U03 Potrafi interpreto</w:t>
            </w:r>
            <w:r w:rsidR="00314CE3">
              <w:rPr>
                <w:rFonts w:ascii="Verdana" w:hAnsi="Verdana"/>
                <w:sz w:val="22"/>
                <w:szCs w:val="22"/>
              </w:rPr>
              <w:t>wać i prezentować dane uzyskane</w:t>
            </w:r>
            <w:r w:rsidRPr="00267253">
              <w:rPr>
                <w:rFonts w:ascii="Verdana" w:hAnsi="Verdana"/>
                <w:sz w:val="22"/>
                <w:szCs w:val="22"/>
              </w:rPr>
              <w:t xml:space="preserve"> z monitoringu wód podziemnych w powiązaniu z ochroną całych ekosystemów.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P_K01 Jest ś</w:t>
            </w:r>
            <w:r w:rsidR="00267253">
              <w:rPr>
                <w:rFonts w:ascii="Verdana" w:hAnsi="Verdana"/>
                <w:sz w:val="22"/>
                <w:szCs w:val="22"/>
              </w:rPr>
              <w:t>wiadomy znaczenia monitoringu wó</w:t>
            </w:r>
            <w:r w:rsidRPr="00267253">
              <w:rPr>
                <w:rFonts w:ascii="Verdana" w:hAnsi="Verdana"/>
                <w:sz w:val="22"/>
                <w:szCs w:val="22"/>
              </w:rPr>
              <w:t>d podziemnych w ochronie środowiska.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P_K02 Jest w stanie obiektywnie oceniać informację naukowa pochodzącą z różnych źródeł.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P_K03 Jest świadomy istnienia zagrożeń środowiska wodnego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P_K04 Jest obyty w pracy zespołowej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lastRenderedPageBreak/>
              <w:t xml:space="preserve">Symbole kierunkowych efektów kształcenia, </w:t>
            </w:r>
          </w:p>
          <w:p w:rsidR="00E069BD" w:rsidRPr="00267253" w:rsidRDefault="00E069B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069BD" w:rsidRDefault="0026725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K</w:t>
            </w:r>
            <w:r>
              <w:rPr>
                <w:rFonts w:ascii="Verdana" w:hAnsi="Verdana"/>
                <w:sz w:val="22"/>
                <w:szCs w:val="22"/>
              </w:rPr>
              <w:t>_W</w:t>
            </w:r>
            <w:r w:rsidR="00314CE3">
              <w:rPr>
                <w:rFonts w:ascii="Verdana" w:hAnsi="Verdana"/>
                <w:sz w:val="22"/>
                <w:szCs w:val="22"/>
              </w:rPr>
              <w:t>14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K_W16, K_W23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K_U01, K_U02, K_U05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K_U06, K_U07 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K_U09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K_K01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K_K03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K_K05</w:t>
            </w:r>
          </w:p>
          <w:p w:rsidR="00314CE3" w:rsidRDefault="00314CE3" w:rsidP="00267253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</w:p>
          <w:p w:rsidR="00314CE3" w:rsidRPr="00267253" w:rsidRDefault="00314CE3" w:rsidP="00267253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  <w:r w:rsidRPr="00314CE3">
              <w:rPr>
                <w:rFonts w:ascii="Verdana" w:hAnsi="Verdana"/>
                <w:sz w:val="22"/>
                <w:szCs w:val="22"/>
              </w:rPr>
              <w:t>K_K02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Treści programowe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</w:p>
          <w:p w:rsidR="00E069BD" w:rsidRP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Historia i podstawy prawne monitoringu wód podziemnych w Polsce i Europie. </w:t>
            </w:r>
            <w:proofErr w:type="spellStart"/>
            <w:r w:rsidRPr="00267253">
              <w:rPr>
                <w:rFonts w:ascii="Verdana" w:hAnsi="Verdana"/>
              </w:rPr>
              <w:t>Zalożenia</w:t>
            </w:r>
            <w:proofErr w:type="spellEnd"/>
            <w:r w:rsidRPr="00267253">
              <w:rPr>
                <w:rFonts w:ascii="Verdana" w:hAnsi="Verdana"/>
              </w:rPr>
              <w:t xml:space="preserve"> i cele Pań</w:t>
            </w:r>
            <w:r w:rsidR="00314CE3">
              <w:rPr>
                <w:rFonts w:ascii="Verdana" w:hAnsi="Verdana"/>
              </w:rPr>
              <w:t>stwowego Monitoringu Środowiska</w:t>
            </w:r>
            <w:r w:rsidRPr="00267253">
              <w:rPr>
                <w:rFonts w:ascii="Verdana" w:hAnsi="Verdana"/>
              </w:rPr>
              <w:t>. Organizacja sieci obserwacyjnych. Sieci obserwac</w:t>
            </w:r>
            <w:r w:rsidR="00314CE3">
              <w:rPr>
                <w:rFonts w:ascii="Verdana" w:hAnsi="Verdana"/>
              </w:rPr>
              <w:t>yjne wód podziemnych w Polsce -</w:t>
            </w:r>
            <w:r w:rsidRPr="00267253">
              <w:rPr>
                <w:rFonts w:ascii="Verdana" w:hAnsi="Verdana"/>
              </w:rPr>
              <w:t xml:space="preserve"> PMŚ, PSH, </w:t>
            </w:r>
            <w:proofErr w:type="spellStart"/>
            <w:r w:rsidRPr="00267253">
              <w:rPr>
                <w:rFonts w:ascii="Verdana" w:hAnsi="Verdana"/>
              </w:rPr>
              <w:t>PIG-BIP</w:t>
            </w:r>
            <w:proofErr w:type="spellEnd"/>
            <w:r w:rsidRPr="00267253">
              <w:rPr>
                <w:rFonts w:ascii="Verdana" w:hAnsi="Verdana"/>
              </w:rPr>
              <w:t xml:space="preserve">, WIOŚ. Cele, tryby, zakres i obiekty monitoringu wód podziemnych. </w:t>
            </w:r>
          </w:p>
          <w:p w:rsidR="00E069BD" w:rsidRP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Monitoring wód podziemnych a warunki hydrogeologiczne kraju, piętra wodonośne i zbiorniki wód podziemnych, </w:t>
            </w:r>
            <w:proofErr w:type="spellStart"/>
            <w:r w:rsidRPr="00267253">
              <w:rPr>
                <w:rFonts w:ascii="Verdana" w:hAnsi="Verdana"/>
              </w:rPr>
              <w:t>Glówne</w:t>
            </w:r>
            <w:proofErr w:type="spellEnd"/>
            <w:r w:rsidRPr="00267253">
              <w:rPr>
                <w:rFonts w:ascii="Verdana" w:hAnsi="Verdana"/>
              </w:rPr>
              <w:t xml:space="preserve"> Zbiorniki </w:t>
            </w:r>
            <w:proofErr w:type="spellStart"/>
            <w:r w:rsidRPr="00267253">
              <w:rPr>
                <w:rFonts w:ascii="Verdana" w:hAnsi="Verdana"/>
              </w:rPr>
              <w:t>Wod</w:t>
            </w:r>
            <w:proofErr w:type="spellEnd"/>
            <w:r w:rsidRPr="00267253">
              <w:rPr>
                <w:rFonts w:ascii="Verdana" w:hAnsi="Verdana"/>
              </w:rPr>
              <w:t xml:space="preserve"> Podziemnych oraz Jednolite części Wód Podziemnych. </w:t>
            </w:r>
          </w:p>
          <w:p w:rsid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Wybrane  metody i obiekty monitoringu jakości  i stanów wód podziemnych – monitoring regionalny, lokalny, badawczy, diagnostyczny, ujęć, składowisk odpadów itd. Planowanie sieci </w:t>
            </w:r>
            <w:proofErr w:type="spellStart"/>
            <w:r w:rsidRPr="00267253">
              <w:rPr>
                <w:rFonts w:ascii="Verdana" w:hAnsi="Verdana"/>
              </w:rPr>
              <w:t>monitroingu</w:t>
            </w:r>
            <w:proofErr w:type="spellEnd"/>
            <w:r w:rsidRPr="00267253">
              <w:rPr>
                <w:rFonts w:ascii="Verdana" w:hAnsi="Verdana"/>
              </w:rPr>
              <w:t xml:space="preserve"> wód podziemnych dla wybranych obszarów i obiektów. Planowanie zakresu pomiarów monitoringowych.</w:t>
            </w:r>
          </w:p>
          <w:p w:rsid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Wykonywanie badań stanów i poboru prób w wybranej sieci obserwacyjnej. Rola stacji hydrogeologicznych, automatyzacja pomiarów, nowoczesne urządzenia pomiarowe, rejestrujące i ich eksploatacja. Podstawy prawne procedur w monitoringu </w:t>
            </w:r>
            <w:proofErr w:type="spellStart"/>
            <w:r w:rsidRPr="00267253">
              <w:rPr>
                <w:rFonts w:ascii="Verdana" w:hAnsi="Verdana"/>
              </w:rPr>
              <w:t>wod</w:t>
            </w:r>
            <w:proofErr w:type="spellEnd"/>
            <w:r w:rsidRPr="00267253">
              <w:rPr>
                <w:rFonts w:ascii="Verdana" w:hAnsi="Verdana"/>
              </w:rPr>
              <w:t xml:space="preserve"> podziemnych. Selekcja i weryfikacja obserwacji hydrogeologicznych.</w:t>
            </w:r>
          </w:p>
          <w:p w:rsid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Oceny i prognozy w monitoringu wód podziemnych. Interpretacja i wizualizacja uzyskanych danych. Obieg danych i informacji. </w:t>
            </w:r>
          </w:p>
          <w:p w:rsid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Rola obserwacji  wód podziemnych w Zintegrowanym Systemie Monitoringu Środowiska Przyrodniczego w Polsce. </w:t>
            </w:r>
          </w:p>
          <w:p w:rsid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 xml:space="preserve">Monitoring środowisk i ekosystemów związanych z szeroko pojętym </w:t>
            </w:r>
            <w:proofErr w:type="spellStart"/>
            <w:r w:rsidRPr="00267253">
              <w:rPr>
                <w:rFonts w:ascii="Verdana" w:hAnsi="Verdana"/>
              </w:rPr>
              <w:t>środwiskiem</w:t>
            </w:r>
            <w:proofErr w:type="spellEnd"/>
            <w:r w:rsidRPr="00267253">
              <w:rPr>
                <w:rFonts w:ascii="Verdana" w:hAnsi="Verdana"/>
              </w:rPr>
              <w:t xml:space="preserve"> wód podziemnych. Monitoring torfowisk,  strefy aeracji, wód infiltrujących, wód gruntowych i glebowych.</w:t>
            </w:r>
          </w:p>
          <w:p w:rsidR="00E069BD" w:rsidRPr="00267253" w:rsidRDefault="00E069BD" w:rsidP="0026725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267253">
              <w:rPr>
                <w:rFonts w:ascii="Verdana" w:hAnsi="Verdana"/>
              </w:rPr>
              <w:t>Zarządzanie zasobami wód podziemnych  w oparciu /w integracji z Państwowym Monitoringiem Środowiska i innymi systemami monitoringu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267253">
              <w:rPr>
                <w:rFonts w:ascii="Verdana" w:hAnsi="Verdana"/>
                <w:sz w:val="22"/>
                <w:szCs w:val="22"/>
              </w:rPr>
              <w:t>:</w:t>
            </w:r>
          </w:p>
          <w:p w:rsidR="00267253" w:rsidRDefault="00E069BD" w:rsidP="00267253">
            <w:pPr>
              <w:pStyle w:val="Zwykytekst2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Szczepańska J., Kmiecik E. Ocena stanu chemicznego wód podziemnych w oparciu o wyniki badań monitoringowych. Wydawnictwo AGH, Kraków.</w:t>
            </w:r>
          </w:p>
          <w:p w:rsidR="00267253" w:rsidRDefault="00E069BD" w:rsidP="00267253">
            <w:pPr>
              <w:pStyle w:val="Zwykytekst2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Kazimierski B., Małecka M., </w:t>
            </w:r>
            <w:proofErr w:type="spellStart"/>
            <w:r w:rsidRPr="00267253">
              <w:rPr>
                <w:rFonts w:ascii="Verdana" w:hAnsi="Verdana"/>
                <w:sz w:val="22"/>
                <w:szCs w:val="22"/>
              </w:rPr>
              <w:t>Różkowski</w:t>
            </w:r>
            <w:proofErr w:type="spellEnd"/>
            <w:r w:rsidRPr="00267253">
              <w:rPr>
                <w:rFonts w:ascii="Verdana" w:hAnsi="Verdana"/>
                <w:sz w:val="22"/>
                <w:szCs w:val="22"/>
              </w:rPr>
              <w:t xml:space="preserve"> A. 1999. Cel, metody i wyniki monitoringu wód podziemnych w Polsce. Biul. PIG 388, Warszawa</w:t>
            </w:r>
          </w:p>
          <w:p w:rsidR="00267253" w:rsidRDefault="00E069BD" w:rsidP="00267253">
            <w:pPr>
              <w:pStyle w:val="Zwykytekst2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Kazimierski B., </w:t>
            </w:r>
            <w:proofErr w:type="spellStart"/>
            <w:r w:rsidRPr="00267253">
              <w:rPr>
                <w:rFonts w:ascii="Verdana" w:hAnsi="Verdana"/>
                <w:sz w:val="22"/>
                <w:szCs w:val="22"/>
              </w:rPr>
              <w:t>Sadurski</w:t>
            </w:r>
            <w:proofErr w:type="spellEnd"/>
            <w:r w:rsidRPr="00267253">
              <w:rPr>
                <w:rFonts w:ascii="Verdana" w:hAnsi="Verdana"/>
                <w:sz w:val="22"/>
                <w:szCs w:val="22"/>
              </w:rPr>
              <w:t xml:space="preserve"> A. 1999. Monitoring osłonowy ujęć wód podziemnych. Metody badań. PIG, Warszawa.</w:t>
            </w:r>
          </w:p>
          <w:p w:rsidR="00267253" w:rsidRDefault="00E069BD" w:rsidP="00267253">
            <w:pPr>
              <w:pStyle w:val="Zwykytekst2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Witczak S., Kania J., Kmiecik E, 2013 - Katalog wybranych fizycznych i chemicznych </w:t>
            </w:r>
            <w:proofErr w:type="spellStart"/>
            <w:r w:rsidRPr="00267253">
              <w:rPr>
                <w:rFonts w:ascii="Verdana" w:hAnsi="Verdana"/>
                <w:sz w:val="22"/>
                <w:szCs w:val="22"/>
              </w:rPr>
              <w:t>wskaźnikow</w:t>
            </w:r>
            <w:proofErr w:type="spellEnd"/>
            <w:r w:rsidRPr="00267253">
              <w:rPr>
                <w:rFonts w:ascii="Verdana" w:hAnsi="Verdana"/>
                <w:sz w:val="22"/>
                <w:szCs w:val="22"/>
              </w:rPr>
              <w:t xml:space="preserve"> zanieczyszczeń wód podziemnych i metod ich oznaczania, Inspekcja Ochrony Środowiska, Biblioteka Monitoringu </w:t>
            </w:r>
            <w:r w:rsidRPr="00267253">
              <w:rPr>
                <w:rFonts w:ascii="Verdana" w:hAnsi="Verdana"/>
                <w:sz w:val="22"/>
                <w:szCs w:val="22"/>
              </w:rPr>
              <w:lastRenderedPageBreak/>
              <w:t>Środowiska. Warszawa.</w:t>
            </w:r>
          </w:p>
          <w:p w:rsidR="00E069BD" w:rsidRPr="00267253" w:rsidRDefault="00E069BD" w:rsidP="00267253">
            <w:pPr>
              <w:pStyle w:val="Zwykytekst2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267253">
              <w:rPr>
                <w:rFonts w:ascii="Verdana" w:hAnsi="Verdana" w:cs="Times New Roman"/>
                <w:bCs/>
                <w:sz w:val="22"/>
                <w:szCs w:val="22"/>
              </w:rPr>
              <w:t>Kostrzewski A., Mazurek M., Stach. 1995. Zintegrowany monitoring środowiska przyrodniczego: zasady organizacji, system pomiarowy, wybrane metody badań. Seria: Biblioteka Monitoringu Środowiska. PIOŚ, Warszawa.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wykład: </w:t>
            </w:r>
            <w:r w:rsidR="00267253">
              <w:rPr>
                <w:rFonts w:ascii="Verdana" w:hAnsi="Verdana"/>
                <w:sz w:val="22"/>
                <w:szCs w:val="22"/>
              </w:rPr>
              <w:t>kolokwium zaliczeniowe</w:t>
            </w:r>
            <w:r w:rsidR="00314CE3">
              <w:rPr>
                <w:rFonts w:ascii="Verdana" w:hAnsi="Verdana"/>
                <w:sz w:val="22"/>
                <w:szCs w:val="22"/>
              </w:rPr>
              <w:t xml:space="preserve"> (K_W01, K_W02, P_K01, P_K03)</w:t>
            </w:r>
          </w:p>
          <w:p w:rsidR="00E069BD" w:rsidRPr="00267253" w:rsidRDefault="0026725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ćwiczenia:</w:t>
            </w:r>
            <w:r w:rsidR="00E069BD" w:rsidRPr="00267253">
              <w:rPr>
                <w:rFonts w:ascii="Verdana" w:hAnsi="Verdana"/>
                <w:sz w:val="22"/>
                <w:szCs w:val="22"/>
              </w:rPr>
              <w:t xml:space="preserve"> opracowywanie  raportów i sprawozdań </w:t>
            </w:r>
            <w:r w:rsidR="00314CE3">
              <w:rPr>
                <w:rFonts w:ascii="Verdana" w:hAnsi="Verdana"/>
                <w:sz w:val="22"/>
                <w:szCs w:val="22"/>
              </w:rPr>
              <w:t>(P_W02, P_U01, P_U02, P_U03, P_K02, P_K04)</w:t>
            </w:r>
          </w:p>
        </w:tc>
      </w:tr>
      <w:tr w:rsidR="00E069BD" w:rsidRPr="00267253" w:rsidTr="00E069B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 w:rsidP="00E069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Język wykładowy</w:t>
            </w:r>
            <w:r w:rsidR="00267253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67253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E069BD" w:rsidRPr="00267253" w:rsidRDefault="00E069BD" w:rsidP="00E069BD">
      <w:pPr>
        <w:jc w:val="both"/>
        <w:rPr>
          <w:rFonts w:ascii="Verdana" w:hAnsi="Verdana"/>
          <w:sz w:val="22"/>
          <w:szCs w:val="22"/>
        </w:rPr>
      </w:pPr>
    </w:p>
    <w:p w:rsidR="00E069BD" w:rsidRPr="00267253" w:rsidRDefault="00E069BD" w:rsidP="00E069BD">
      <w:pPr>
        <w:jc w:val="both"/>
        <w:rPr>
          <w:rFonts w:ascii="Verdana" w:hAnsi="Verdana"/>
          <w:sz w:val="22"/>
          <w:szCs w:val="22"/>
        </w:rPr>
      </w:pPr>
      <w:r w:rsidRPr="00267253">
        <w:rPr>
          <w:rFonts w:ascii="Verdana" w:hAnsi="Verdana"/>
          <w:sz w:val="22"/>
          <w:szCs w:val="22"/>
        </w:rPr>
        <w:t>19. Obciążenie pracą studenta</w:t>
      </w:r>
    </w:p>
    <w:p w:rsidR="00E069BD" w:rsidRPr="00267253" w:rsidRDefault="00E069BD" w:rsidP="00E069BD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E069BD" w:rsidRPr="00267253" w:rsidTr="00E069BD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jc w:val="center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E069BD" w:rsidRPr="00267253" w:rsidTr="00E069BD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267253">
              <w:rPr>
                <w:rFonts w:ascii="Verdana" w:hAnsi="Verdana"/>
                <w:sz w:val="22"/>
                <w:szCs w:val="22"/>
              </w:rPr>
              <w:t>5</w:t>
            </w:r>
          </w:p>
          <w:p w:rsidR="00E069BD" w:rsidRPr="00267253" w:rsidRDefault="00E069BD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- ćwiczenia:</w:t>
            </w:r>
            <w:r w:rsidR="00267253">
              <w:rPr>
                <w:rFonts w:ascii="Verdana" w:hAnsi="Verdana"/>
                <w:sz w:val="22"/>
                <w:szCs w:val="22"/>
              </w:rPr>
              <w:t xml:space="preserve"> 25</w:t>
            </w:r>
            <w:r w:rsidRPr="0026725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E069BD" w:rsidRPr="00267253" w:rsidRDefault="00D430F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jc w:val="both"/>
              <w:rPr>
                <w:rFonts w:ascii="Verdana" w:hAnsi="Verdana"/>
                <w:highlight w:val="yellow"/>
              </w:rPr>
            </w:pPr>
          </w:p>
          <w:p w:rsidR="00E069BD" w:rsidRPr="00267253" w:rsidRDefault="00D430F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40</w:t>
            </w:r>
          </w:p>
          <w:p w:rsidR="00E069BD" w:rsidRPr="00267253" w:rsidRDefault="00E069BD">
            <w:pPr>
              <w:jc w:val="both"/>
              <w:rPr>
                <w:rFonts w:ascii="Verdana" w:hAnsi="Verdana"/>
                <w:highlight w:val="yellow"/>
              </w:rPr>
            </w:pPr>
          </w:p>
        </w:tc>
      </w:tr>
      <w:tr w:rsidR="00E069BD" w:rsidRPr="00267253" w:rsidTr="00E069BD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267253">
              <w:rPr>
                <w:rFonts w:ascii="Verdana" w:hAnsi="Verdana"/>
                <w:sz w:val="22"/>
                <w:szCs w:val="22"/>
              </w:rPr>
              <w:t xml:space="preserve"> 10</w:t>
            </w:r>
          </w:p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- czytanie wskazanej literatury: </w:t>
            </w:r>
            <w:r w:rsidR="00D430F8">
              <w:rPr>
                <w:rFonts w:ascii="Verdana" w:hAnsi="Verdana"/>
                <w:sz w:val="22"/>
                <w:szCs w:val="22"/>
              </w:rPr>
              <w:t>5</w:t>
            </w:r>
          </w:p>
          <w:p w:rsidR="00267253" w:rsidRDefault="00E069BD" w:rsidP="00267253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D430F8">
              <w:rPr>
                <w:rFonts w:ascii="Verdana" w:hAnsi="Verdana"/>
                <w:sz w:val="22"/>
                <w:szCs w:val="22"/>
              </w:rPr>
              <w:t xml:space="preserve"> 10</w:t>
            </w:r>
          </w:p>
          <w:p w:rsidR="00D430F8" w:rsidRPr="00267253" w:rsidRDefault="00D430F8" w:rsidP="00D430F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</w:t>
            </w:r>
            <w:r w:rsidR="00806D97">
              <w:rPr>
                <w:rFonts w:ascii="Verdana" w:hAnsi="Verdana"/>
                <w:sz w:val="22"/>
                <w:szCs w:val="22"/>
              </w:rPr>
              <w:t>towanie do zaliczenia</w:t>
            </w:r>
            <w:bookmarkStart w:id="0" w:name="_GoBack"/>
            <w:bookmarkEnd w:id="0"/>
            <w:r>
              <w:rPr>
                <w:rFonts w:ascii="Verdana" w:hAnsi="Verdana"/>
                <w:sz w:val="22"/>
                <w:szCs w:val="22"/>
              </w:rPr>
              <w:t>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D430F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35</w:t>
            </w:r>
          </w:p>
          <w:p w:rsidR="00E069BD" w:rsidRPr="00267253" w:rsidRDefault="00E069BD">
            <w:pPr>
              <w:jc w:val="both"/>
              <w:rPr>
                <w:rFonts w:ascii="Verdana" w:hAnsi="Verdana"/>
              </w:rPr>
            </w:pPr>
          </w:p>
        </w:tc>
      </w:tr>
      <w:tr w:rsidR="00E069BD" w:rsidRPr="00267253" w:rsidTr="00E069BD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D430F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75</w:t>
            </w:r>
          </w:p>
        </w:tc>
      </w:tr>
      <w:tr w:rsidR="00E069BD" w:rsidRPr="00267253" w:rsidTr="00E069BD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9BD" w:rsidRPr="00267253" w:rsidRDefault="00E069BD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9BD" w:rsidRPr="00267253" w:rsidRDefault="00D430F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4741B0" w:rsidRPr="00267253" w:rsidRDefault="004741B0" w:rsidP="00EB5D8C">
      <w:pPr>
        <w:rPr>
          <w:rFonts w:ascii="Verdana" w:hAnsi="Verdana"/>
          <w:sz w:val="22"/>
          <w:szCs w:val="22"/>
        </w:rPr>
      </w:pPr>
    </w:p>
    <w:sectPr w:rsidR="004741B0" w:rsidRPr="00267253" w:rsidSect="00292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F67ED220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9D28B4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BD3D24"/>
    <w:multiLevelType w:val="hybridMultilevel"/>
    <w:tmpl w:val="9C644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826EA"/>
    <w:multiLevelType w:val="hybridMultilevel"/>
    <w:tmpl w:val="9C644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56BC"/>
    <w:rsid w:val="001A78CC"/>
    <w:rsid w:val="00267253"/>
    <w:rsid w:val="0029236E"/>
    <w:rsid w:val="00314CE3"/>
    <w:rsid w:val="00442E6F"/>
    <w:rsid w:val="004741B0"/>
    <w:rsid w:val="00496260"/>
    <w:rsid w:val="00621ECC"/>
    <w:rsid w:val="00806D97"/>
    <w:rsid w:val="00902FC5"/>
    <w:rsid w:val="0097514E"/>
    <w:rsid w:val="00BF56BC"/>
    <w:rsid w:val="00D430F8"/>
    <w:rsid w:val="00DD44FD"/>
    <w:rsid w:val="00E069BD"/>
    <w:rsid w:val="00EB5D8C"/>
    <w:rsid w:val="00EC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E6F"/>
    <w:pPr>
      <w:keepNext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42E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442E6F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42E6F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semiHidden/>
    <w:unhideWhenUsed/>
    <w:rsid w:val="00442E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069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wykytekst2">
    <w:name w:val="Zwykły tekst2"/>
    <w:basedOn w:val="Normalny"/>
    <w:rsid w:val="00E069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ps">
    <w:name w:val="hps"/>
    <w:basedOn w:val="Domylnaczcionkaakapitu"/>
    <w:rsid w:val="00E069BD"/>
    <w:rPr>
      <w:rFonts w:ascii="Times New Roman" w:hAnsi="Times New Roman" w:cs="Times New Roman" w:hint="default"/>
    </w:rPr>
  </w:style>
  <w:style w:type="character" w:customStyle="1" w:styleId="FontStyle15">
    <w:name w:val="Font Style15"/>
    <w:rsid w:val="00E069BD"/>
    <w:rPr>
      <w:rFonts w:ascii="Times New Roman" w:hAnsi="Times New Roman" w:cs="Times New Roman" w:hint="default"/>
      <w:b/>
      <w:bCs w:val="0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42E6F"/>
    <w:pPr>
      <w:keepNext/>
      <w:outlineLvl w:val="0"/>
    </w:pPr>
    <w:rPr>
      <w:rFonts w:ascii="Arial Black" w:hAnsi="Arial Black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42E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442E6F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42E6F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styleId="Hipercze">
    <w:name w:val="Hyperlink"/>
    <w:semiHidden/>
    <w:unhideWhenUsed/>
    <w:rsid w:val="00442E6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069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wykytekst2">
    <w:name w:val="Zwykły tekst2"/>
    <w:basedOn w:val="Normalny"/>
    <w:rsid w:val="00E069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ps">
    <w:name w:val="hps"/>
    <w:basedOn w:val="Domylnaczcionkaakapitu"/>
    <w:rsid w:val="00E069BD"/>
    <w:rPr>
      <w:rFonts w:ascii="Times New Roman" w:hAnsi="Times New Roman" w:cs="Times New Roman" w:hint="default"/>
    </w:rPr>
  </w:style>
  <w:style w:type="character" w:customStyle="1" w:styleId="FontStyle15">
    <w:name w:val="Font Style15"/>
    <w:rsid w:val="00E069BD"/>
    <w:rPr>
      <w:rFonts w:ascii="Times New Roman" w:hAnsi="Times New Roman" w:cs="Times New Roman" w:hint="default"/>
      <w:b/>
      <w:bCs w:val="0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17</cp:revision>
  <cp:lastPrinted>2014-03-31T13:10:00Z</cp:lastPrinted>
  <dcterms:created xsi:type="dcterms:W3CDTF">2013-05-21T12:10:00Z</dcterms:created>
  <dcterms:modified xsi:type="dcterms:W3CDTF">2014-03-31T13:10:00Z</dcterms:modified>
</cp:coreProperties>
</file>